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CC85" w14:textId="77777777" w:rsidR="00A23202" w:rsidRDefault="00A23202" w:rsidP="00A23202">
      <w:pPr>
        <w:ind w:left="-851"/>
      </w:pPr>
      <w:r>
        <w:rPr>
          <w:noProof/>
          <w:lang w:eastAsia="fr-FR"/>
        </w:rPr>
        <w:drawing>
          <wp:inline distT="0" distB="0" distL="0" distR="0" wp14:anchorId="7E7B9A44" wp14:editId="66DA169E">
            <wp:extent cx="952500" cy="790575"/>
            <wp:effectExtent l="0" t="0" r="0" b="9525"/>
            <wp:docPr id="1" name="Image 1" descr="Association pour une Démocratie Participative Locale à Plateau-des-Petites-Ro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 pour une Démocratie Participative Locale à Plateau-des-Petites-Roch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p>
    <w:p w14:paraId="1F89D7F2" w14:textId="77777777" w:rsidR="00A23202" w:rsidRDefault="00A23202" w:rsidP="00A23202">
      <w:pPr>
        <w:ind w:left="-851"/>
        <w:rPr>
          <w:rFonts w:ascii="Comic Sans MS" w:hAnsi="Comic Sans MS"/>
        </w:rPr>
      </w:pPr>
      <w:r>
        <w:rPr>
          <w:rFonts w:ascii="Comic Sans MS" w:hAnsi="Comic Sans MS"/>
        </w:rPr>
        <w:t>ASSOCIATION ADEPAL PPR</w:t>
      </w:r>
    </w:p>
    <w:p w14:paraId="062E1949" w14:textId="77777777" w:rsidR="00A23202" w:rsidRDefault="00A23202" w:rsidP="00A23202">
      <w:pPr>
        <w:ind w:left="-851"/>
        <w:rPr>
          <w:rFonts w:ascii="Comic Sans MS" w:hAnsi="Comic Sans MS"/>
        </w:rPr>
      </w:pPr>
      <w:r>
        <w:rPr>
          <w:rFonts w:ascii="Comic Sans MS" w:hAnsi="Comic Sans MS"/>
        </w:rPr>
        <w:t xml:space="preserve">38660 </w:t>
      </w:r>
      <w:r w:rsidR="00DA263D">
        <w:rPr>
          <w:rFonts w:ascii="Comic Sans MS" w:hAnsi="Comic Sans MS"/>
        </w:rPr>
        <w:t>PLATEAU –DES-PETITES-ROCHES</w:t>
      </w:r>
    </w:p>
    <w:p w14:paraId="318CCC1A" w14:textId="77777777" w:rsidR="00A23202" w:rsidRDefault="00A23202" w:rsidP="00A23202">
      <w:pPr>
        <w:ind w:left="-851"/>
        <w:rPr>
          <w:rFonts w:ascii="Comic Sans MS" w:hAnsi="Comic Sans MS"/>
        </w:rPr>
      </w:pPr>
      <w:r>
        <w:rPr>
          <w:rFonts w:ascii="Comic Sans MS" w:hAnsi="Comic Sans MS"/>
        </w:rPr>
        <w:t>Mail :</w:t>
      </w:r>
      <w:r>
        <w:rPr>
          <w:rFonts w:ascii="Comic Sans MS" w:hAnsi="Comic Sans MS"/>
          <w:b/>
          <w:sz w:val="24"/>
          <w:szCs w:val="24"/>
        </w:rPr>
        <w:t xml:space="preserve"> </w:t>
      </w:r>
      <w:hyperlink r:id="rId5" w:history="1">
        <w:r>
          <w:rPr>
            <w:rStyle w:val="Lienhypertexte"/>
            <w:rFonts w:ascii="Comic Sans MS" w:hAnsi="Comic Sans MS"/>
            <w:b/>
            <w:color w:val="100371"/>
            <w:sz w:val="24"/>
            <w:szCs w:val="24"/>
          </w:rPr>
          <w:t>adepalsp@laposte.net</w:t>
        </w:r>
      </w:hyperlink>
      <w:r>
        <w:rPr>
          <w:rFonts w:ascii="Comic Sans MS" w:hAnsi="Comic Sans MS"/>
        </w:rPr>
        <w:tab/>
      </w:r>
    </w:p>
    <w:p w14:paraId="017EDF56" w14:textId="77777777" w:rsidR="00A23202" w:rsidRDefault="00A23202" w:rsidP="00A23202">
      <w:pPr>
        <w:ind w:left="-851"/>
        <w:rPr>
          <w:rStyle w:val="Lienhypertexte"/>
          <w:rFonts w:ascii="Comic Sans MS" w:hAnsi="Comic Sans MS"/>
          <w:b/>
          <w:bCs/>
          <w:sz w:val="24"/>
          <w:szCs w:val="24"/>
        </w:rPr>
      </w:pPr>
      <w:r>
        <w:rPr>
          <w:rFonts w:ascii="Comic Sans MS" w:hAnsi="Comic Sans MS"/>
        </w:rPr>
        <w:t>Site Internet </w:t>
      </w:r>
      <w:r>
        <w:rPr>
          <w:rFonts w:ascii="Comic Sans MS" w:hAnsi="Comic Sans MS"/>
          <w:b/>
          <w:bCs/>
          <w:color w:val="100371"/>
        </w:rPr>
        <w:t>:</w:t>
      </w:r>
      <w:r>
        <w:rPr>
          <w:b/>
          <w:bCs/>
          <w:color w:val="100371"/>
        </w:rPr>
        <w:t xml:space="preserve"> </w:t>
      </w:r>
      <w:hyperlink r:id="rId6" w:history="1">
        <w:r w:rsidRPr="00715CD1">
          <w:rPr>
            <w:rStyle w:val="Lienhypertexte"/>
            <w:rFonts w:ascii="Comic Sans MS" w:hAnsi="Comic Sans MS"/>
            <w:b/>
            <w:bCs/>
            <w:sz w:val="24"/>
            <w:szCs w:val="24"/>
          </w:rPr>
          <w:t>http</w:t>
        </w:r>
        <w:r>
          <w:rPr>
            <w:rStyle w:val="Lienhypertexte"/>
            <w:rFonts w:ascii="Comic Sans MS" w:hAnsi="Comic Sans MS"/>
            <w:b/>
            <w:bCs/>
            <w:sz w:val="24"/>
            <w:szCs w:val="24"/>
          </w:rPr>
          <w:t>s</w:t>
        </w:r>
        <w:r w:rsidRPr="00715CD1">
          <w:rPr>
            <w:rStyle w:val="Lienhypertexte"/>
            <w:rFonts w:ascii="Comic Sans MS" w:hAnsi="Comic Sans MS"/>
            <w:b/>
            <w:bCs/>
            <w:sz w:val="24"/>
            <w:szCs w:val="24"/>
          </w:rPr>
          <w:t>://www.adepal-ppr.fr/</w:t>
        </w:r>
      </w:hyperlink>
    </w:p>
    <w:p w14:paraId="7B4A8A34" w14:textId="77777777" w:rsidR="00A23202" w:rsidRDefault="00A23202" w:rsidP="00A23202">
      <w:pPr>
        <w:ind w:left="-851"/>
        <w:rPr>
          <w:rStyle w:val="Lienhypertexte"/>
          <w:rFonts w:ascii="Comic Sans MS" w:hAnsi="Comic Sans MS"/>
          <w:b/>
          <w:bCs/>
          <w:sz w:val="24"/>
          <w:szCs w:val="24"/>
        </w:rPr>
      </w:pPr>
    </w:p>
    <w:p w14:paraId="75A4F449" w14:textId="77777777" w:rsidR="00A23202" w:rsidRPr="00B70991" w:rsidRDefault="00A23202" w:rsidP="00A23202">
      <w:pPr>
        <w:ind w:left="-851"/>
        <w:rPr>
          <w:rStyle w:val="Lienhypertexte"/>
          <w:rFonts w:ascii="Comic Sans MS" w:hAnsi="Comic Sans MS"/>
          <w:color w:val="auto"/>
          <w:sz w:val="24"/>
          <w:szCs w:val="24"/>
          <w:u w:val="none"/>
        </w:rPr>
      </w:pPr>
      <w:r w:rsidRPr="00B70991">
        <w:rPr>
          <w:rStyle w:val="Lienhypertexte"/>
          <w:rFonts w:ascii="Comic Sans MS" w:hAnsi="Comic Sans MS"/>
          <w:color w:val="auto"/>
          <w:sz w:val="24"/>
          <w:szCs w:val="24"/>
          <w:u w:val="none"/>
        </w:rPr>
        <w:t xml:space="preserve">        </w:t>
      </w:r>
      <w:r>
        <w:rPr>
          <w:rStyle w:val="Lienhypertexte"/>
          <w:rFonts w:ascii="Comic Sans MS" w:hAnsi="Comic Sans MS"/>
          <w:color w:val="auto"/>
          <w:sz w:val="24"/>
          <w:szCs w:val="24"/>
          <w:u w:val="none"/>
        </w:rPr>
        <w:t xml:space="preserve">   </w:t>
      </w:r>
      <w:r w:rsidRPr="00B70991">
        <w:rPr>
          <w:rStyle w:val="Lienhypertexte"/>
          <w:rFonts w:ascii="Comic Sans MS" w:hAnsi="Comic Sans MS"/>
          <w:color w:val="auto"/>
          <w:sz w:val="24"/>
          <w:szCs w:val="24"/>
          <w:u w:val="none"/>
        </w:rPr>
        <w:t xml:space="preserve"> </w:t>
      </w:r>
      <w:proofErr w:type="gramStart"/>
      <w:r w:rsidRPr="00B70991">
        <w:rPr>
          <w:rStyle w:val="Lienhypertexte"/>
          <w:rFonts w:ascii="Comic Sans MS" w:hAnsi="Comic Sans MS"/>
          <w:color w:val="auto"/>
          <w:sz w:val="24"/>
          <w:szCs w:val="24"/>
          <w:u w:val="none"/>
        </w:rPr>
        <w:t>à</w:t>
      </w:r>
      <w:proofErr w:type="gramEnd"/>
      <w:r w:rsidRPr="00B70991">
        <w:rPr>
          <w:rStyle w:val="Lienhypertexte"/>
          <w:rFonts w:ascii="Comic Sans MS" w:hAnsi="Comic Sans MS"/>
          <w:color w:val="auto"/>
          <w:sz w:val="24"/>
          <w:szCs w:val="24"/>
          <w:u w:val="none"/>
        </w:rPr>
        <w:t xml:space="preserve"> </w:t>
      </w:r>
      <w:r>
        <w:rPr>
          <w:rStyle w:val="Lienhypertexte"/>
          <w:rFonts w:ascii="Comic Sans MS" w:hAnsi="Comic Sans MS"/>
          <w:color w:val="auto"/>
          <w:sz w:val="24"/>
          <w:szCs w:val="24"/>
          <w:u w:val="none"/>
        </w:rPr>
        <w:t>Madame la Maire, Mmes et Mrs les élus de-Plateau-des-Petites Roches</w:t>
      </w:r>
      <w:r w:rsidRPr="00B70991">
        <w:rPr>
          <w:rStyle w:val="Lienhypertexte"/>
          <w:rFonts w:ascii="Comic Sans MS" w:hAnsi="Comic Sans MS"/>
          <w:color w:val="auto"/>
          <w:sz w:val="24"/>
          <w:szCs w:val="24"/>
          <w:u w:val="none"/>
        </w:rPr>
        <w:t xml:space="preserve">                                                                                       </w:t>
      </w:r>
    </w:p>
    <w:p w14:paraId="543C8297" w14:textId="77777777" w:rsidR="00A23202" w:rsidRDefault="00A23202" w:rsidP="00A23202">
      <w:pPr>
        <w:ind w:left="-851"/>
        <w:rPr>
          <w:rFonts w:ascii="Comic Sans MS" w:hAnsi="Comic Sans MS"/>
          <w:b/>
          <w:bCs/>
          <w:color w:val="100371"/>
          <w:sz w:val="24"/>
          <w:szCs w:val="24"/>
        </w:rPr>
      </w:pPr>
    </w:p>
    <w:p w14:paraId="306AAE40" w14:textId="77777777" w:rsidR="00A23202" w:rsidRPr="00B70991" w:rsidRDefault="00A23202" w:rsidP="00A23202">
      <w:pPr>
        <w:spacing w:after="135" w:line="240" w:lineRule="auto"/>
        <w:rPr>
          <w:rFonts w:ascii="Arial" w:eastAsia="Times New Roman" w:hAnsi="Arial" w:cs="Arial"/>
          <w:sz w:val="26"/>
          <w:szCs w:val="26"/>
          <w:lang w:eastAsia="fr-FR"/>
        </w:rPr>
      </w:pPr>
      <w:r w:rsidRPr="00B70991">
        <w:rPr>
          <w:rFonts w:ascii="Arial" w:eastAsia="Times New Roman" w:hAnsi="Arial" w:cs="Arial"/>
          <w:sz w:val="26"/>
          <w:szCs w:val="26"/>
          <w:lang w:eastAsia="fr-FR"/>
        </w:rPr>
        <w:t>Lors de son assemblée générale du 15 mars 2023, l’association ADEPAL PPR réunissait des habitants des 3 villages historiques. De nombreuses interrogations ont été énoncées.</w:t>
      </w:r>
    </w:p>
    <w:p w14:paraId="07ABAD76" w14:textId="77777777" w:rsidR="00A23202" w:rsidRPr="00B70991" w:rsidRDefault="00A23202" w:rsidP="00A23202">
      <w:pPr>
        <w:spacing w:after="135" w:line="240" w:lineRule="auto"/>
        <w:rPr>
          <w:rFonts w:ascii="Arial" w:eastAsia="Times New Roman" w:hAnsi="Arial" w:cs="Arial"/>
          <w:sz w:val="26"/>
          <w:szCs w:val="26"/>
          <w:lang w:eastAsia="fr-FR"/>
        </w:rPr>
      </w:pPr>
      <w:r w:rsidRPr="00B70991">
        <w:rPr>
          <w:rFonts w:ascii="Arial" w:eastAsia="Times New Roman" w:hAnsi="Arial" w:cs="Arial"/>
          <w:sz w:val="26"/>
          <w:szCs w:val="26"/>
          <w:lang w:eastAsia="fr-FR"/>
        </w:rPr>
        <w:t>Nous vous transmettons les demandes formulées par les membres de notre association.</w:t>
      </w:r>
    </w:p>
    <w:p w14:paraId="602A4408"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 xml:space="preserve">Nous publierons sur notre site </w:t>
      </w:r>
      <w:r w:rsidRPr="00B70991">
        <w:rPr>
          <w:rFonts w:ascii="Arial" w:eastAsia="Times New Roman" w:hAnsi="Arial" w:cs="Arial"/>
          <w:sz w:val="26"/>
          <w:szCs w:val="26"/>
          <w:lang w:eastAsia="fr-FR"/>
        </w:rPr>
        <w:t xml:space="preserve">https://www.adepal-ppr.fr/ </w:t>
      </w:r>
      <w:r w:rsidRPr="00B70991">
        <w:rPr>
          <w:rFonts w:ascii="Arial" w:eastAsia="Times New Roman" w:hAnsi="Arial" w:cs="Arial"/>
          <w:color w:val="333333"/>
          <w:sz w:val="26"/>
          <w:szCs w:val="26"/>
          <w:lang w:eastAsia="fr-FR"/>
        </w:rPr>
        <w:t>les réponses apportées.</w:t>
      </w:r>
    </w:p>
    <w:p w14:paraId="5080E1A3"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b/>
          <w:bCs/>
          <w:color w:val="333333"/>
          <w:sz w:val="26"/>
          <w:szCs w:val="26"/>
          <w:lang w:eastAsia="fr-FR"/>
        </w:rPr>
        <w:t>En ce qui concerne la communication</w:t>
      </w:r>
      <w:r w:rsidRPr="00B70991">
        <w:rPr>
          <w:rFonts w:ascii="Arial" w:eastAsia="Times New Roman" w:hAnsi="Arial" w:cs="Arial"/>
          <w:color w:val="333333"/>
          <w:sz w:val="26"/>
          <w:szCs w:val="26"/>
          <w:lang w:eastAsia="fr-FR"/>
        </w:rPr>
        <w:t>, de manière unanime, sont dénoncés le manque d’informations communales et le défaut de communication.</w:t>
      </w:r>
    </w:p>
    <w:p w14:paraId="7B5D1848"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Malgré l’existence de</w:t>
      </w:r>
      <w:r w:rsidRPr="00B70991">
        <w:rPr>
          <w:rFonts w:ascii="Arial" w:eastAsia="Times New Roman" w:hAnsi="Arial" w:cs="Arial"/>
          <w:color w:val="FB3F22"/>
          <w:sz w:val="26"/>
          <w:szCs w:val="26"/>
          <w:lang w:eastAsia="fr-FR"/>
        </w:rPr>
        <w:t> </w:t>
      </w:r>
      <w:r w:rsidRPr="00B70991">
        <w:rPr>
          <w:rFonts w:ascii="Arial" w:eastAsia="Times New Roman" w:hAnsi="Arial" w:cs="Arial"/>
          <w:color w:val="1F497D" w:themeColor="text2"/>
          <w:sz w:val="26"/>
          <w:szCs w:val="26"/>
          <w:lang w:eastAsia="fr-FR"/>
        </w:rPr>
        <w:t>5</w:t>
      </w:r>
      <w:r w:rsidRPr="00B70991">
        <w:rPr>
          <w:rFonts w:ascii="Arial" w:eastAsia="Times New Roman" w:hAnsi="Arial" w:cs="Arial"/>
          <w:color w:val="333333"/>
          <w:sz w:val="26"/>
          <w:szCs w:val="26"/>
          <w:lang w:eastAsia="fr-FR"/>
        </w:rPr>
        <w:t> media (Journal municipal, lettre d’informations, site intra-muros, site municipal, tableaux d’affichage) la diffusion des informations communales n'est ni complète, ni transparente, ni à jour.</w:t>
      </w:r>
    </w:p>
    <w:p w14:paraId="3D797BD7"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 xml:space="preserve">Par exemple, dans le Journal municipal. C’est lors de la lecture d’un article relatif aux </w:t>
      </w:r>
      <w:r w:rsidRPr="00B70991">
        <w:rPr>
          <w:rFonts w:ascii="Arial" w:eastAsia="Times New Roman" w:hAnsi="Arial" w:cs="Arial"/>
          <w:b/>
          <w:bCs/>
          <w:color w:val="333333"/>
          <w:sz w:val="26"/>
          <w:szCs w:val="26"/>
          <w:lang w:eastAsia="fr-FR"/>
        </w:rPr>
        <w:t>bibliothèques du Plateau</w:t>
      </w:r>
      <w:r w:rsidRPr="00B70991">
        <w:rPr>
          <w:rFonts w:ascii="Arial" w:eastAsia="Times New Roman" w:hAnsi="Arial" w:cs="Arial"/>
          <w:color w:val="333333"/>
          <w:sz w:val="26"/>
          <w:szCs w:val="26"/>
          <w:lang w:eastAsia="fr-FR"/>
        </w:rPr>
        <w:t xml:space="preserve"> (JM n°16) que l’on apprend ‘’l’arrivée d’une agent communal coordinatrice…’’. La venue de ce nouvel agent n’est signalée, ni dans l’article ‘’une équipe d’agents communaux renouvelée…’’, ni dans la rubrique ‘’du sang neuf au service de la commune’’. De même c’est à la lecture du compte rendu du CM du 23 février que l’on découvre, l’existence du projet ‘’Age et vie’’ et l’intention de la commune de vendre des logements communaux.</w:t>
      </w:r>
    </w:p>
    <w:p w14:paraId="7890C058"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Les quelques 500 habitants qui n’ont pas d’accès à internet disposent soit des tableaux d’affichage (pas très commode</w:t>
      </w:r>
      <w:r w:rsidRPr="00B70991">
        <w:rPr>
          <w:rFonts w:ascii="Arial" w:eastAsia="Times New Roman" w:hAnsi="Arial" w:cs="Arial"/>
          <w:sz w:val="26"/>
          <w:szCs w:val="26"/>
          <w:lang w:eastAsia="fr-FR"/>
        </w:rPr>
        <w:t>s</w:t>
      </w:r>
      <w:r w:rsidRPr="00B70991">
        <w:rPr>
          <w:rFonts w:ascii="Arial" w:eastAsia="Times New Roman" w:hAnsi="Arial" w:cs="Arial"/>
          <w:color w:val="333333"/>
          <w:sz w:val="26"/>
          <w:szCs w:val="26"/>
          <w:lang w:eastAsia="fr-FR"/>
        </w:rPr>
        <w:t xml:space="preserve"> à consulter) soit du journal municipal qui ne parait que tous les 3 mois et qui ne diffuse qu'avec parcimonie les actions que projette ou entreprend le conseil municipal.</w:t>
      </w:r>
    </w:p>
    <w:p w14:paraId="642FD69E"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Lors du « café citoyen » du 4 mars dernier, consacré à la communication municipale, les élus s’</w:t>
      </w:r>
      <w:r w:rsidRPr="00B70991">
        <w:rPr>
          <w:rFonts w:ascii="Arial" w:eastAsia="Times New Roman" w:hAnsi="Arial" w:cs="Arial"/>
          <w:sz w:val="26"/>
          <w:szCs w:val="26"/>
          <w:lang w:eastAsia="fr-FR"/>
        </w:rPr>
        <w:t>é</w:t>
      </w:r>
      <w:r w:rsidRPr="00B70991">
        <w:rPr>
          <w:rFonts w:ascii="Arial" w:eastAsia="Times New Roman" w:hAnsi="Arial" w:cs="Arial"/>
          <w:color w:val="333333"/>
          <w:sz w:val="26"/>
          <w:szCs w:val="26"/>
          <w:lang w:eastAsia="fr-FR"/>
        </w:rPr>
        <w:t>taient engagés à réaliser une enquête auprès des habitants. Quand les résultats de ce sondage seront-ils connus ?</w:t>
      </w:r>
    </w:p>
    <w:p w14:paraId="1A4965E9"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b/>
          <w:bCs/>
          <w:color w:val="333333"/>
          <w:sz w:val="26"/>
          <w:szCs w:val="26"/>
          <w:lang w:eastAsia="fr-FR"/>
        </w:rPr>
        <w:t>Concernant les subventions accordées par le conseil municipal aux associations</w:t>
      </w:r>
      <w:r>
        <w:rPr>
          <w:rFonts w:ascii="Arial" w:eastAsia="Times New Roman" w:hAnsi="Arial" w:cs="Arial"/>
          <w:b/>
          <w:bCs/>
          <w:color w:val="333333"/>
          <w:sz w:val="26"/>
          <w:szCs w:val="26"/>
          <w:lang w:eastAsia="fr-FR"/>
        </w:rPr>
        <w:t>,</w:t>
      </w:r>
      <w:r>
        <w:rPr>
          <w:rFonts w:ascii="Arial" w:eastAsia="Times New Roman" w:hAnsi="Arial" w:cs="Arial"/>
          <w:color w:val="333333"/>
          <w:sz w:val="26"/>
          <w:szCs w:val="26"/>
          <w:lang w:eastAsia="fr-FR"/>
        </w:rPr>
        <w:t xml:space="preserve"> c</w:t>
      </w:r>
      <w:r w:rsidRPr="00B70991">
        <w:rPr>
          <w:rFonts w:ascii="Arial" w:eastAsia="Times New Roman" w:hAnsi="Arial" w:cs="Arial"/>
          <w:color w:val="333333"/>
          <w:sz w:val="26"/>
          <w:szCs w:val="26"/>
          <w:lang w:eastAsia="fr-FR"/>
        </w:rPr>
        <w:t xml:space="preserve">omme nous n’avons pas su trouver </w:t>
      </w:r>
      <w:r w:rsidRPr="00B70991">
        <w:rPr>
          <w:rFonts w:ascii="Arial" w:eastAsia="Times New Roman" w:hAnsi="Arial" w:cs="Arial"/>
          <w:b/>
          <w:bCs/>
          <w:color w:val="333333"/>
          <w:sz w:val="26"/>
          <w:szCs w:val="26"/>
          <w:lang w:eastAsia="fr-FR"/>
        </w:rPr>
        <w:t>les règles d’attribution</w:t>
      </w:r>
      <w:r w:rsidRPr="00B70991">
        <w:rPr>
          <w:rFonts w:ascii="Arial" w:eastAsia="Times New Roman" w:hAnsi="Arial" w:cs="Arial"/>
          <w:color w:val="333333"/>
          <w:sz w:val="26"/>
          <w:szCs w:val="26"/>
          <w:lang w:eastAsia="fr-FR"/>
        </w:rPr>
        <w:t xml:space="preserve"> des différentes aides (financières et matérielles), pouvez-vous nous indiquer :</w:t>
      </w:r>
    </w:p>
    <w:p w14:paraId="0CD74E73" w14:textId="77777777" w:rsidR="00A23202" w:rsidRPr="00DA263D" w:rsidRDefault="00A23202" w:rsidP="00A23202">
      <w:pPr>
        <w:spacing w:after="135" w:line="240" w:lineRule="auto"/>
        <w:rPr>
          <w:rFonts w:ascii="Arial" w:eastAsia="Times New Roman" w:hAnsi="Arial" w:cs="Arial"/>
          <w:b/>
          <w:color w:val="333333"/>
          <w:sz w:val="26"/>
          <w:szCs w:val="26"/>
          <w:lang w:eastAsia="fr-FR"/>
        </w:rPr>
      </w:pPr>
      <w:r w:rsidRPr="00B70991">
        <w:rPr>
          <w:rFonts w:ascii="Arial" w:eastAsia="Times New Roman" w:hAnsi="Arial" w:cs="Arial"/>
          <w:color w:val="333333"/>
          <w:sz w:val="26"/>
          <w:szCs w:val="26"/>
          <w:lang w:eastAsia="fr-FR"/>
        </w:rPr>
        <w:lastRenderedPageBreak/>
        <w:t xml:space="preserve">- </w:t>
      </w:r>
      <w:r w:rsidRPr="00B70991">
        <w:rPr>
          <w:rFonts w:ascii="Arial" w:eastAsia="Times New Roman" w:hAnsi="Arial" w:cs="Arial"/>
          <w:b/>
          <w:bCs/>
          <w:color w:val="333333"/>
          <w:sz w:val="26"/>
          <w:szCs w:val="26"/>
          <w:lang w:eastAsia="fr-FR"/>
        </w:rPr>
        <w:t>les conditions d’attribution</w:t>
      </w:r>
      <w:r w:rsidRPr="00B70991">
        <w:rPr>
          <w:rFonts w:ascii="Arial" w:eastAsia="Times New Roman" w:hAnsi="Arial" w:cs="Arial"/>
          <w:color w:val="333333"/>
          <w:sz w:val="26"/>
          <w:szCs w:val="26"/>
          <w:lang w:eastAsia="fr-FR"/>
        </w:rPr>
        <w:t xml:space="preserve"> </w:t>
      </w:r>
      <w:r w:rsidRPr="00DA263D">
        <w:rPr>
          <w:rFonts w:ascii="Arial" w:eastAsia="Times New Roman" w:hAnsi="Arial" w:cs="Arial"/>
          <w:b/>
          <w:color w:val="333333"/>
          <w:sz w:val="26"/>
          <w:szCs w:val="26"/>
          <w:lang w:eastAsia="fr-FR"/>
        </w:rPr>
        <w:t>– la nature des aides matérielles octroyées</w:t>
      </w:r>
      <w:r w:rsidRPr="00B70991">
        <w:rPr>
          <w:rFonts w:ascii="Arial" w:eastAsia="Times New Roman" w:hAnsi="Arial" w:cs="Arial"/>
          <w:color w:val="333333"/>
          <w:sz w:val="26"/>
          <w:szCs w:val="26"/>
          <w:lang w:eastAsia="fr-FR"/>
        </w:rPr>
        <w:t xml:space="preserve"> – </w:t>
      </w:r>
      <w:r w:rsidRPr="00DA263D">
        <w:rPr>
          <w:rFonts w:ascii="Arial" w:eastAsia="Times New Roman" w:hAnsi="Arial" w:cs="Arial"/>
          <w:b/>
          <w:color w:val="333333"/>
          <w:sz w:val="26"/>
          <w:szCs w:val="26"/>
          <w:lang w:eastAsia="fr-FR"/>
        </w:rPr>
        <w:t>le montant des subventions attribué</w:t>
      </w:r>
      <w:r w:rsidRPr="00DA263D">
        <w:rPr>
          <w:rFonts w:ascii="Arial" w:eastAsia="Times New Roman" w:hAnsi="Arial" w:cs="Arial"/>
          <w:b/>
          <w:sz w:val="26"/>
          <w:szCs w:val="26"/>
          <w:lang w:eastAsia="fr-FR"/>
        </w:rPr>
        <w:t>es</w:t>
      </w:r>
      <w:r w:rsidRPr="00DA263D">
        <w:rPr>
          <w:rFonts w:ascii="Arial" w:eastAsia="Times New Roman" w:hAnsi="Arial" w:cs="Arial"/>
          <w:b/>
          <w:color w:val="333333"/>
          <w:sz w:val="26"/>
          <w:szCs w:val="26"/>
          <w:lang w:eastAsia="fr-FR"/>
        </w:rPr>
        <w:t xml:space="preserve"> – la liste des associations qui en bénéficient, ainsi que le montant perçu par chacune.</w:t>
      </w:r>
    </w:p>
    <w:p w14:paraId="3AE94B19"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 xml:space="preserve">Quelles sont également les </w:t>
      </w:r>
      <w:r w:rsidRPr="00B70991">
        <w:rPr>
          <w:rFonts w:ascii="Arial" w:eastAsia="Times New Roman" w:hAnsi="Arial" w:cs="Arial"/>
          <w:b/>
          <w:bCs/>
          <w:color w:val="333333"/>
          <w:sz w:val="26"/>
          <w:szCs w:val="26"/>
          <w:lang w:eastAsia="fr-FR"/>
        </w:rPr>
        <w:t>conditions de mise à disposition</w:t>
      </w:r>
      <w:r w:rsidRPr="00B70991">
        <w:rPr>
          <w:rFonts w:ascii="Arial" w:eastAsia="Times New Roman" w:hAnsi="Arial" w:cs="Arial"/>
          <w:color w:val="333333"/>
          <w:sz w:val="26"/>
          <w:szCs w:val="26"/>
          <w:lang w:eastAsia="fr-FR"/>
        </w:rPr>
        <w:t xml:space="preserve"> des diverses salles communales aux Associations</w:t>
      </w:r>
      <w:r w:rsidRPr="00B70991">
        <w:rPr>
          <w:rFonts w:ascii="Arial" w:eastAsia="Times New Roman" w:hAnsi="Arial" w:cs="Arial"/>
          <w:sz w:val="26"/>
          <w:szCs w:val="26"/>
          <w:lang w:eastAsia="fr-FR"/>
        </w:rPr>
        <w:t> ?</w:t>
      </w:r>
    </w:p>
    <w:p w14:paraId="22F2D633"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Y a-t-il des conditions différentes selon que l’occupation est occasionnelle ou régulière ?</w:t>
      </w:r>
    </w:p>
    <w:p w14:paraId="59102D61"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Y a –t-il des différences de traitements entre les associations véritablement sans but lucratif et les associations qui offrent des prestations payantes ?</w:t>
      </w:r>
    </w:p>
    <w:p w14:paraId="5CA9CDAF"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b/>
          <w:bCs/>
          <w:color w:val="333333"/>
          <w:sz w:val="26"/>
          <w:szCs w:val="26"/>
          <w:lang w:eastAsia="fr-FR"/>
        </w:rPr>
        <w:t>Pour retracer la mémoire des Etablissements de santé</w:t>
      </w:r>
      <w:r w:rsidRPr="00B70991">
        <w:rPr>
          <w:rFonts w:ascii="Arial" w:eastAsia="Times New Roman" w:hAnsi="Arial" w:cs="Arial"/>
          <w:color w:val="333333"/>
          <w:sz w:val="26"/>
          <w:szCs w:val="26"/>
          <w:lang w:eastAsia="fr-FR"/>
        </w:rPr>
        <w:t>, un groupe de travail devait être créé suite au café citoyen d’octobre 2022 (info dans JM n°16 page 3).</w:t>
      </w:r>
    </w:p>
    <w:p w14:paraId="79449E8B"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Quand sera-t-il mis en place ?</w:t>
      </w:r>
    </w:p>
    <w:p w14:paraId="588330E2"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b/>
          <w:bCs/>
          <w:color w:val="333333"/>
          <w:sz w:val="26"/>
          <w:szCs w:val="26"/>
          <w:lang w:eastAsia="fr-FR"/>
        </w:rPr>
        <w:t>Le contenu du compte rendu du conseil municipal du 23 février 2023 a fait réagir.</w:t>
      </w:r>
    </w:p>
    <w:p w14:paraId="3BF727A4"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 xml:space="preserve">D’une part on découvre l’existence du </w:t>
      </w:r>
      <w:r w:rsidRPr="00B70991">
        <w:rPr>
          <w:rFonts w:ascii="Arial" w:eastAsia="Times New Roman" w:hAnsi="Arial" w:cs="Arial"/>
          <w:b/>
          <w:bCs/>
          <w:color w:val="333333"/>
          <w:sz w:val="26"/>
          <w:szCs w:val="26"/>
          <w:lang w:eastAsia="fr-FR"/>
        </w:rPr>
        <w:t>projet ‘’Age et vie’’</w:t>
      </w:r>
      <w:r w:rsidRPr="00B70991">
        <w:rPr>
          <w:rFonts w:ascii="Arial" w:eastAsia="Times New Roman" w:hAnsi="Arial" w:cs="Arial"/>
          <w:color w:val="333333"/>
          <w:sz w:val="26"/>
          <w:szCs w:val="26"/>
          <w:lang w:eastAsia="fr-FR"/>
        </w:rPr>
        <w:t>. (Maison des personnes âgées). Les membres du groupe de travail de l’ADEPAL-PPR qui ont réalisé une enquête auprès des personnes âgées souhaiteraient obtenir plus informations à ce sujet. Est-ce possible ?</w:t>
      </w:r>
    </w:p>
    <w:p w14:paraId="13B89ABE"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D’autre part on apprend que le conseil municipal envisage de </w:t>
      </w:r>
      <w:r w:rsidRPr="00B70991">
        <w:rPr>
          <w:rFonts w:ascii="Arial" w:eastAsia="Times New Roman" w:hAnsi="Arial" w:cs="Arial"/>
          <w:b/>
          <w:bCs/>
          <w:color w:val="333333"/>
          <w:sz w:val="26"/>
          <w:szCs w:val="26"/>
          <w:lang w:eastAsia="fr-FR"/>
        </w:rPr>
        <w:t>vendre des logements communaux.</w:t>
      </w:r>
      <w:r w:rsidRPr="00B70991">
        <w:rPr>
          <w:rFonts w:ascii="Arial" w:eastAsia="Times New Roman" w:hAnsi="Arial" w:cs="Arial"/>
          <w:color w:val="333333"/>
          <w:sz w:val="26"/>
          <w:szCs w:val="26"/>
          <w:lang w:eastAsia="fr-FR"/>
        </w:rPr>
        <w:t> Cela nous interroge</w:t>
      </w:r>
      <w:r w:rsidRPr="00B70991">
        <w:rPr>
          <w:rFonts w:ascii="Arial" w:eastAsia="Times New Roman" w:hAnsi="Arial" w:cs="Arial"/>
          <w:color w:val="FF0000"/>
          <w:sz w:val="26"/>
          <w:szCs w:val="26"/>
          <w:lang w:eastAsia="fr-FR"/>
        </w:rPr>
        <w:t xml:space="preserve">. </w:t>
      </w:r>
      <w:r w:rsidRPr="00B70991">
        <w:rPr>
          <w:rFonts w:ascii="Arial" w:eastAsia="Times New Roman" w:hAnsi="Arial" w:cs="Arial"/>
          <w:sz w:val="26"/>
          <w:szCs w:val="26"/>
          <w:lang w:eastAsia="fr-FR"/>
        </w:rPr>
        <w:t xml:space="preserve">Était-ce </w:t>
      </w:r>
      <w:r w:rsidRPr="00B70991">
        <w:rPr>
          <w:rFonts w:ascii="Arial" w:eastAsia="Times New Roman" w:hAnsi="Arial" w:cs="Arial"/>
          <w:color w:val="333333"/>
          <w:sz w:val="26"/>
          <w:szCs w:val="26"/>
          <w:lang w:eastAsia="fr-FR"/>
        </w:rPr>
        <w:t xml:space="preserve">dans le programme électoral ? Le conseil dans une démarche participative va-t-il consulter la population ? A notre connaissance les ‘’gites de Saint </w:t>
      </w:r>
      <w:proofErr w:type="spellStart"/>
      <w:r w:rsidRPr="00B70991">
        <w:rPr>
          <w:rFonts w:ascii="Arial" w:eastAsia="Times New Roman" w:hAnsi="Arial" w:cs="Arial"/>
          <w:color w:val="333333"/>
          <w:sz w:val="26"/>
          <w:szCs w:val="26"/>
          <w:lang w:eastAsia="fr-FR"/>
        </w:rPr>
        <w:t>Pancrasse</w:t>
      </w:r>
      <w:proofErr w:type="spellEnd"/>
      <w:r w:rsidRPr="00B70991">
        <w:rPr>
          <w:rFonts w:ascii="Arial" w:eastAsia="Times New Roman" w:hAnsi="Arial" w:cs="Arial"/>
          <w:color w:val="333333"/>
          <w:sz w:val="26"/>
          <w:szCs w:val="26"/>
          <w:lang w:eastAsia="fr-FR"/>
        </w:rPr>
        <w:t>’’ ne sont pas construits sur un terrain communal mais sur un terrain appartenant au CCAS, terrain qui provient d’un legs conditionnel. Le savez-vous ?</w:t>
      </w:r>
    </w:p>
    <w:p w14:paraId="2C152E89" w14:textId="77777777" w:rsidR="00A23202" w:rsidRPr="00B70991" w:rsidRDefault="00A23202" w:rsidP="00A23202">
      <w:pPr>
        <w:spacing w:after="135" w:line="240" w:lineRule="auto"/>
        <w:rPr>
          <w:rFonts w:ascii="Arial" w:eastAsia="Times New Roman" w:hAnsi="Arial" w:cs="Arial"/>
          <w:b/>
          <w:bCs/>
          <w:color w:val="333333"/>
          <w:sz w:val="26"/>
          <w:szCs w:val="26"/>
          <w:lang w:eastAsia="fr-FR"/>
        </w:rPr>
      </w:pPr>
      <w:r w:rsidRPr="00B70991">
        <w:rPr>
          <w:rFonts w:ascii="Arial" w:eastAsia="Times New Roman" w:hAnsi="Arial" w:cs="Arial"/>
          <w:color w:val="333333"/>
          <w:sz w:val="26"/>
          <w:szCs w:val="26"/>
          <w:lang w:eastAsia="fr-FR"/>
        </w:rPr>
        <w:t xml:space="preserve">Le conseil municipal a procédé au vote du budget le 03 mars 2023. On peut lire dans le PV que le montant </w:t>
      </w:r>
      <w:r w:rsidRPr="00B70991">
        <w:rPr>
          <w:rFonts w:ascii="Arial" w:eastAsia="Times New Roman" w:hAnsi="Arial" w:cs="Arial"/>
          <w:b/>
          <w:bCs/>
          <w:color w:val="333333"/>
          <w:sz w:val="26"/>
          <w:szCs w:val="26"/>
          <w:lang w:eastAsia="fr-FR"/>
        </w:rPr>
        <w:t>des impôts et taxes</w:t>
      </w:r>
      <w:r w:rsidRPr="00B70991">
        <w:rPr>
          <w:rFonts w:ascii="Arial" w:eastAsia="Times New Roman" w:hAnsi="Arial" w:cs="Arial"/>
          <w:color w:val="333333"/>
          <w:sz w:val="26"/>
          <w:szCs w:val="26"/>
          <w:lang w:eastAsia="fr-FR"/>
        </w:rPr>
        <w:t xml:space="preserve"> a été fixé à 1 657 000€.  Ou trouve –t-on</w:t>
      </w:r>
      <w:r w:rsidRPr="00B70991">
        <w:rPr>
          <w:rFonts w:ascii="Arial" w:eastAsia="Times New Roman" w:hAnsi="Arial" w:cs="Arial"/>
          <w:b/>
          <w:bCs/>
          <w:color w:val="333333"/>
          <w:sz w:val="26"/>
          <w:szCs w:val="26"/>
          <w:lang w:eastAsia="fr-FR"/>
        </w:rPr>
        <w:t> les votes sur les divers taux d’imposition ?</w:t>
      </w:r>
    </w:p>
    <w:p w14:paraId="43A70A7F"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b/>
          <w:bCs/>
          <w:color w:val="333333"/>
          <w:sz w:val="26"/>
          <w:szCs w:val="26"/>
          <w:lang w:eastAsia="fr-FR"/>
        </w:rPr>
        <w:t>La création prochaine de 1600 emplois à Crolles-Bernin </w:t>
      </w:r>
      <w:r w:rsidRPr="00B70991">
        <w:rPr>
          <w:rFonts w:ascii="Arial" w:eastAsia="Times New Roman" w:hAnsi="Arial" w:cs="Arial"/>
          <w:color w:val="333333"/>
          <w:sz w:val="26"/>
          <w:szCs w:val="26"/>
          <w:lang w:eastAsia="fr-FR"/>
        </w:rPr>
        <w:t>va impacter la vie à PPR. Le conseil municipal a-t-il ou va-t-il engager une réflexion à ce sujet ?</w:t>
      </w:r>
    </w:p>
    <w:p w14:paraId="7A4A83F9" w14:textId="77777777" w:rsidR="00A23202"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D’autres sujets de préoccupation ont été abordés, notamment la sécurité des déplacements et le défaut d’entretien du patrimoine communal (les bâtiments et leurs abords, les cimetières, les bas-côtés des routes communales…).</w:t>
      </w:r>
    </w:p>
    <w:p w14:paraId="17B5DF7F"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L’ADEPAL-PPR va mettre en place des groupes de travail, nous reviendrons vers vous avec des constats et des propositions.</w:t>
      </w:r>
    </w:p>
    <w:p w14:paraId="374BBE50"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Salutations cordiales et citoyennes.</w:t>
      </w:r>
    </w:p>
    <w:p w14:paraId="6FD0DF39"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 xml:space="preserve">   </w:t>
      </w:r>
    </w:p>
    <w:p w14:paraId="3B107795" w14:textId="77777777" w:rsidR="00A23202" w:rsidRPr="00B70991" w:rsidRDefault="00A23202" w:rsidP="00A23202">
      <w:pPr>
        <w:spacing w:after="135" w:line="240" w:lineRule="auto"/>
        <w:rPr>
          <w:rFonts w:ascii="Arial" w:eastAsia="Times New Roman" w:hAnsi="Arial" w:cs="Arial"/>
          <w:color w:val="333333"/>
          <w:sz w:val="26"/>
          <w:szCs w:val="26"/>
          <w:lang w:eastAsia="fr-FR"/>
        </w:rPr>
      </w:pPr>
      <w:r w:rsidRPr="00B70991">
        <w:rPr>
          <w:rFonts w:ascii="Arial" w:eastAsia="Times New Roman" w:hAnsi="Arial" w:cs="Arial"/>
          <w:color w:val="333333"/>
          <w:sz w:val="26"/>
          <w:szCs w:val="26"/>
          <w:lang w:eastAsia="fr-FR"/>
        </w:rPr>
        <w:t xml:space="preserve">Le </w:t>
      </w:r>
      <w:r>
        <w:rPr>
          <w:rFonts w:ascii="Arial" w:eastAsia="Times New Roman" w:hAnsi="Arial" w:cs="Arial"/>
          <w:color w:val="333333"/>
          <w:sz w:val="26"/>
          <w:szCs w:val="26"/>
          <w:lang w:eastAsia="fr-FR"/>
        </w:rPr>
        <w:t>25</w:t>
      </w:r>
      <w:r w:rsidRPr="00B70991">
        <w:rPr>
          <w:rFonts w:ascii="Arial" w:eastAsia="Times New Roman" w:hAnsi="Arial" w:cs="Arial"/>
          <w:color w:val="333333"/>
          <w:sz w:val="26"/>
          <w:szCs w:val="26"/>
          <w:lang w:eastAsia="fr-FR"/>
        </w:rPr>
        <w:t xml:space="preserve"> mars 2023.</w:t>
      </w:r>
    </w:p>
    <w:p w14:paraId="01C85BEF" w14:textId="77777777" w:rsidR="00A23202" w:rsidRPr="003D169C" w:rsidRDefault="00A23202" w:rsidP="00A23202">
      <w:pPr>
        <w:spacing w:after="135" w:line="240" w:lineRule="auto"/>
        <w:rPr>
          <w:rFonts w:ascii="Arial" w:eastAsia="Times New Roman" w:hAnsi="Arial" w:cs="Arial"/>
          <w:b/>
          <w:bCs/>
          <w:color w:val="333333"/>
          <w:sz w:val="26"/>
          <w:szCs w:val="26"/>
          <w:lang w:eastAsia="fr-FR"/>
        </w:rPr>
      </w:pPr>
      <w:r w:rsidRPr="00B70991">
        <w:rPr>
          <w:rFonts w:ascii="Arial" w:eastAsia="Times New Roman" w:hAnsi="Arial" w:cs="Arial"/>
          <w:b/>
          <w:bCs/>
          <w:color w:val="333333"/>
          <w:sz w:val="26"/>
          <w:szCs w:val="26"/>
          <w:lang w:eastAsia="fr-FR"/>
        </w:rPr>
        <w:t>Le bureau de L’ADEPAL PP</w:t>
      </w:r>
      <w:r>
        <w:rPr>
          <w:rFonts w:ascii="Arial" w:eastAsia="Times New Roman" w:hAnsi="Arial" w:cs="Arial"/>
          <w:b/>
          <w:bCs/>
          <w:color w:val="333333"/>
          <w:sz w:val="26"/>
          <w:szCs w:val="26"/>
          <w:lang w:eastAsia="fr-FR"/>
        </w:rPr>
        <w:t>R</w:t>
      </w:r>
    </w:p>
    <w:sectPr w:rsidR="00A23202" w:rsidRPr="003D1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02"/>
    <w:rsid w:val="003E298D"/>
    <w:rsid w:val="00A01F25"/>
    <w:rsid w:val="00A23202"/>
    <w:rsid w:val="00DA26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DF43"/>
  <w15:docId w15:val="{078447C1-85FA-44D7-B1C3-AE5A76F9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202"/>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23202"/>
    <w:rPr>
      <w:color w:val="0000FF" w:themeColor="hyperlink"/>
      <w:u w:val="single"/>
    </w:rPr>
  </w:style>
  <w:style w:type="paragraph" w:styleId="Textedebulles">
    <w:name w:val="Balloon Text"/>
    <w:basedOn w:val="Normal"/>
    <w:link w:val="TextedebullesCar"/>
    <w:uiPriority w:val="99"/>
    <w:semiHidden/>
    <w:unhideWhenUsed/>
    <w:rsid w:val="00A2320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3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epal-ppr.fr/" TargetMode="External"/><Relationship Id="rId5" Type="http://schemas.openxmlformats.org/officeDocument/2006/relationships/hyperlink" Target="mailto:adepalsp@laposte.net"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3955</Characters>
  <Application>Microsoft Office Word</Application>
  <DocSecurity>0</DocSecurity>
  <Lines>32</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danger</dc:creator>
  <cp:lastModifiedBy>User</cp:lastModifiedBy>
  <cp:revision>2</cp:revision>
  <dcterms:created xsi:type="dcterms:W3CDTF">2023-04-10T12:27:00Z</dcterms:created>
  <dcterms:modified xsi:type="dcterms:W3CDTF">2023-04-10T12:27:00Z</dcterms:modified>
</cp:coreProperties>
</file>