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269F473F" w:rsidR="00F4559E" w:rsidRDefault="00474F96" w:rsidP="00F4559E">
      <w:pPr>
        <w:ind w:left="-851"/>
      </w:pPr>
      <w:r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6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7" w:history="1"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</w:t>
        </w:r>
        <w:r w:rsidR="001C5336">
          <w:rPr>
            <w:rStyle w:val="Lienhypertexte"/>
            <w:rFonts w:ascii="Comic Sans MS" w:hAnsi="Comic Sans MS"/>
            <w:b/>
            <w:bCs/>
            <w:sz w:val="24"/>
            <w:szCs w:val="24"/>
          </w:rPr>
          <w:t>s</w:t>
        </w:r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://www.adepal-ppr.fr/</w:t>
        </w:r>
      </w:hyperlink>
    </w:p>
    <w:p w14:paraId="01F2DE3A" w14:textId="77777777" w:rsidR="00FB29CC" w:rsidRDefault="00FB29CC" w:rsidP="00F4559E">
      <w:pPr>
        <w:ind w:left="-851"/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02969BBA" w14:textId="62C7B3B1" w:rsidR="00FA6650" w:rsidRDefault="00FA6650" w:rsidP="00F4559E">
      <w:pPr>
        <w:ind w:left="-851"/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78A11630" w14:textId="1F00B26E" w:rsidR="004D3D51" w:rsidRPr="00315B1B" w:rsidRDefault="00FA6650" w:rsidP="00FB29CC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NEWSLETTER DE </w:t>
      </w:r>
      <w:r w:rsidR="003F1220"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FEVRIER</w:t>
      </w:r>
      <w:r w:rsidR="007F62B4"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 2023</w:t>
      </w:r>
    </w:p>
    <w:p w14:paraId="78C9DDB4" w14:textId="734B47FC" w:rsidR="003F1220" w:rsidRPr="00521996" w:rsidRDefault="003F1220" w:rsidP="00E40075">
      <w:pPr>
        <w:ind w:left="-851"/>
        <w:jc w:val="center"/>
        <w:rPr>
          <w:rFonts w:ascii="Comic Sans MS" w:hAnsi="Comic Sans MS"/>
          <w:b/>
          <w:bCs/>
          <w:sz w:val="48"/>
          <w:szCs w:val="48"/>
        </w:rPr>
      </w:pPr>
    </w:p>
    <w:p w14:paraId="3BF3D63A" w14:textId="58D9B7B4" w:rsidR="0066180C" w:rsidRPr="00A62A24" w:rsidRDefault="0066180C" w:rsidP="00315B1B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hAnsi="Comic Sans MS" w:cs="Times New Roman"/>
          <w:sz w:val="24"/>
          <w:szCs w:val="24"/>
        </w:rPr>
        <w:t xml:space="preserve">En janvier nous avons fait paraître, sur le site </w:t>
      </w:r>
      <w:proofErr w:type="spellStart"/>
      <w:r w:rsidRPr="00A62A24">
        <w:rPr>
          <w:rFonts w:ascii="Comic Sans MS" w:hAnsi="Comic Sans MS" w:cs="Times New Roman"/>
          <w:sz w:val="24"/>
          <w:szCs w:val="24"/>
        </w:rPr>
        <w:t>Adepal</w:t>
      </w:r>
      <w:proofErr w:type="spellEnd"/>
      <w:r w:rsidRPr="00A62A24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62A24">
        <w:rPr>
          <w:rFonts w:ascii="Comic Sans MS" w:hAnsi="Comic Sans MS" w:cs="Times New Roman"/>
          <w:sz w:val="24"/>
          <w:szCs w:val="24"/>
        </w:rPr>
        <w:t>ppr</w:t>
      </w:r>
      <w:proofErr w:type="spellEnd"/>
      <w:r w:rsidRPr="00A62A24">
        <w:rPr>
          <w:rFonts w:ascii="Comic Sans MS" w:hAnsi="Comic Sans MS" w:cs="Times New Roman"/>
          <w:sz w:val="24"/>
          <w:szCs w:val="24"/>
        </w:rPr>
        <w:t xml:space="preserve">, un article sur les </w:t>
      </w:r>
      <w:r w:rsidRPr="00A62A24">
        <w:rPr>
          <w:rFonts w:ascii="Comic Sans MS" w:hAnsi="Comic Sans MS" w:cs="Times New Roman"/>
          <w:b/>
          <w:bCs/>
          <w:sz w:val="24"/>
          <w:szCs w:val="24"/>
        </w:rPr>
        <w:t>pompiers volontair</w:t>
      </w:r>
      <w:r w:rsidR="00315B1B" w:rsidRPr="00A62A24">
        <w:rPr>
          <w:rFonts w:ascii="Comic Sans MS" w:hAnsi="Comic Sans MS" w:cs="Times New Roman"/>
          <w:b/>
          <w:bCs/>
          <w:sz w:val="24"/>
          <w:szCs w:val="24"/>
        </w:rPr>
        <w:t>es</w:t>
      </w:r>
      <w:r w:rsidR="00315B1B" w:rsidRPr="00A62A24">
        <w:rPr>
          <w:rFonts w:ascii="Comic Sans MS" w:hAnsi="Comic Sans MS" w:cs="Times New Roman"/>
          <w:sz w:val="24"/>
          <w:szCs w:val="24"/>
        </w:rPr>
        <w:t xml:space="preserve"> </w:t>
      </w:r>
      <w:r w:rsidRPr="00A62A24">
        <w:rPr>
          <w:rFonts w:ascii="Comic Sans MS" w:hAnsi="Comic Sans MS" w:cs="Times New Roman"/>
          <w:sz w:val="24"/>
          <w:szCs w:val="24"/>
        </w:rPr>
        <w:t>de Plateau-des-Petites-Roches.</w:t>
      </w:r>
      <w:r w:rsidRPr="00A62A24">
        <w:rPr>
          <w:rFonts w:ascii="Comic Sans MS" w:hAnsi="Comic Sans MS"/>
          <w:sz w:val="24"/>
          <w:szCs w:val="24"/>
        </w:rPr>
        <w:t xml:space="preserve"> </w:t>
      </w:r>
      <w:r w:rsidR="00315B1B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E</w:t>
      </w:r>
      <w:r w:rsidR="00521996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nviron 195 000 hommes et femmes vivent</w:t>
      </w:r>
      <w:r w:rsidR="00315B1B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="00521996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315B1B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en France, </w:t>
      </w:r>
      <w:r w:rsidR="00521996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un engagement quotidien au service des autres, en parallèle de leur métier ou de leurs études. Chaque jour, ils démontrent que solidarité et altruisme ne sont pas de vains mots.</w:t>
      </w:r>
    </w:p>
    <w:p w14:paraId="33694863" w14:textId="77777777" w:rsidR="00BC59F5" w:rsidRPr="00A62A24" w:rsidRDefault="00BC59F5" w:rsidP="00315B1B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72163ACB" w14:textId="16CF2522" w:rsidR="007A6584" w:rsidRPr="00A62A24" w:rsidRDefault="009E3B06" w:rsidP="00D13DC9">
      <w:pPr>
        <w:ind w:left="-284"/>
        <w:rPr>
          <w:rFonts w:ascii="Comic Sans MS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Les</w:t>
      </w:r>
      <w:r w:rsidR="00D13DC9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anciens</w:t>
      </w:r>
      <w:r w:rsidR="00CC0F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 Plateau-des-Petites-Roches</w:t>
      </w:r>
      <w:r w:rsidR="00D13DC9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pratiquaient la solidarité les uns envers les autres pour les travaux des champs</w:t>
      </w:r>
      <w:r w:rsidR="007C398E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="00D13DC9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dans la vie de tous les jours. Entre eux ils parlaient un patois</w:t>
      </w:r>
      <w:r w:rsidR="007B71FD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mélange de mots latins et de mots gaulois, dérivé du </w:t>
      </w:r>
      <w:r w:rsidR="007662F8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>f</w:t>
      </w:r>
      <w:r w:rsidR="007B71FD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>rancoprovençal</w:t>
      </w:r>
      <w:r w:rsidR="007662F8" w:rsidRP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>, mais plus proche de</w:t>
      </w:r>
      <w:r w:rsidR="007662F8" w:rsidRPr="007C398E">
        <w:rPr>
          <w:rFonts w:ascii="Comic Sans MS" w:hAnsi="Comic Sans MS"/>
          <w:sz w:val="24"/>
          <w:szCs w:val="24"/>
        </w:rPr>
        <w:t xml:space="preserve"> l’oïl que de </w:t>
      </w:r>
      <w:r w:rsidR="003E2F42" w:rsidRPr="007C398E">
        <w:rPr>
          <w:rFonts w:ascii="Comic Sans MS" w:hAnsi="Comic Sans MS"/>
          <w:sz w:val="24"/>
          <w:szCs w:val="24"/>
        </w:rPr>
        <w:t>l’oc (*)</w:t>
      </w:r>
      <w:r w:rsidR="007662F8" w:rsidRPr="007C398E">
        <w:rPr>
          <w:rFonts w:ascii="Comic Sans MS" w:hAnsi="Comic Sans MS"/>
          <w:sz w:val="24"/>
          <w:szCs w:val="24"/>
        </w:rPr>
        <w:t xml:space="preserve">. </w:t>
      </w:r>
      <w:r w:rsidR="005C2D38" w:rsidRPr="007C398E">
        <w:rPr>
          <w:rFonts w:ascii="Comic Sans MS" w:hAnsi="Comic Sans MS"/>
          <w:sz w:val="24"/>
          <w:szCs w:val="24"/>
        </w:rPr>
        <w:t xml:space="preserve">Il est vrai que </w:t>
      </w:r>
      <w:r w:rsidR="005C2D38" w:rsidRPr="007C398E">
        <w:rPr>
          <w:rFonts w:ascii="Comic Sans MS" w:hAnsi="Comic Sans MS" w:cs="Times New Roman"/>
          <w:sz w:val="24"/>
          <w:szCs w:val="24"/>
        </w:rPr>
        <w:t>l</w:t>
      </w:r>
      <w:r w:rsidR="00882DB0" w:rsidRPr="007C398E">
        <w:rPr>
          <w:rFonts w:ascii="Comic Sans MS" w:hAnsi="Comic Sans MS" w:cs="Times New Roman"/>
          <w:sz w:val="24"/>
          <w:szCs w:val="24"/>
        </w:rPr>
        <w:t>es Romains, les invasions diverses et les divisions de la vie féodale</w:t>
      </w:r>
      <w:r w:rsidR="00255E7C" w:rsidRPr="007C398E">
        <w:rPr>
          <w:rFonts w:ascii="Comic Sans MS" w:hAnsi="Comic Sans MS" w:cs="Times New Roman"/>
          <w:sz w:val="24"/>
          <w:szCs w:val="24"/>
        </w:rPr>
        <w:t xml:space="preserve"> </w:t>
      </w:r>
      <w:r w:rsidR="005C2D38" w:rsidRPr="007C398E">
        <w:rPr>
          <w:rFonts w:ascii="Comic Sans MS" w:hAnsi="Comic Sans MS" w:cs="Times New Roman"/>
          <w:sz w:val="24"/>
          <w:szCs w:val="24"/>
        </w:rPr>
        <w:t xml:space="preserve">avaient </w:t>
      </w:r>
      <w:r w:rsidR="00882DB0" w:rsidRPr="007C398E">
        <w:rPr>
          <w:rFonts w:ascii="Comic Sans MS" w:hAnsi="Comic Sans MS" w:cs="Times New Roman"/>
          <w:sz w:val="24"/>
          <w:szCs w:val="24"/>
        </w:rPr>
        <w:t>favoris</w:t>
      </w:r>
      <w:r w:rsidR="00255E7C" w:rsidRPr="007C398E">
        <w:rPr>
          <w:rFonts w:ascii="Comic Sans MS" w:hAnsi="Comic Sans MS" w:cs="Times New Roman"/>
          <w:sz w:val="24"/>
          <w:szCs w:val="24"/>
        </w:rPr>
        <w:t>é</w:t>
      </w:r>
      <w:r w:rsidR="00882DB0" w:rsidRPr="007C398E">
        <w:rPr>
          <w:rFonts w:ascii="Comic Sans MS" w:hAnsi="Comic Sans MS" w:cs="Times New Roman"/>
          <w:sz w:val="24"/>
          <w:szCs w:val="24"/>
        </w:rPr>
        <w:t xml:space="preserve"> la fragmentation dialectale de la Gaule, puis</w:t>
      </w:r>
      <w:r w:rsidR="00882DB0" w:rsidRPr="00A62A24">
        <w:rPr>
          <w:rFonts w:ascii="Comic Sans MS" w:hAnsi="Comic Sans MS" w:cs="Times New Roman"/>
          <w:sz w:val="24"/>
          <w:szCs w:val="24"/>
        </w:rPr>
        <w:t xml:space="preserve"> de la </w:t>
      </w:r>
      <w:r w:rsidR="00CF30CE">
        <w:rPr>
          <w:rFonts w:ascii="Comic Sans MS" w:hAnsi="Comic Sans MS" w:cs="Times New Roman"/>
          <w:sz w:val="24"/>
          <w:szCs w:val="24"/>
        </w:rPr>
        <w:t xml:space="preserve">France, </w:t>
      </w:r>
      <w:r w:rsidR="00CF30CE" w:rsidRPr="007C398E">
        <w:rPr>
          <w:rFonts w:ascii="Comic Sans MS" w:hAnsi="Comic Sans MS" w:cs="Times New Roman"/>
          <w:sz w:val="24"/>
          <w:szCs w:val="24"/>
        </w:rPr>
        <w:t>à partir</w:t>
      </w:r>
      <w:r w:rsidR="00CF30CE">
        <w:rPr>
          <w:rFonts w:ascii="Comic Sans MS" w:hAnsi="Comic Sans MS" w:cs="Times New Roman"/>
          <w:sz w:val="24"/>
          <w:szCs w:val="24"/>
        </w:rPr>
        <w:t xml:space="preserve"> du V</w:t>
      </w:r>
      <w:r w:rsidR="00CF30CE" w:rsidRPr="007C398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fr-FR"/>
        </w:rPr>
        <w:t>e</w:t>
      </w:r>
      <w:r w:rsidR="00CF30CE">
        <w:rPr>
          <w:rFonts w:ascii="Comic Sans MS" w:hAnsi="Comic Sans MS" w:cs="Times New Roman"/>
          <w:sz w:val="24"/>
          <w:szCs w:val="24"/>
        </w:rPr>
        <w:t xml:space="preserve"> </w:t>
      </w:r>
      <w:r w:rsidR="00CF30CE" w:rsidRPr="00A62A24">
        <w:rPr>
          <w:rFonts w:ascii="Comic Sans MS" w:hAnsi="Comic Sans MS" w:cs="Times New Roman"/>
          <w:sz w:val="24"/>
          <w:szCs w:val="24"/>
        </w:rPr>
        <w:t>siècle</w:t>
      </w:r>
      <w:r w:rsidR="00CF30CE">
        <w:rPr>
          <w:rFonts w:ascii="Comic Sans MS" w:hAnsi="Comic Sans MS" w:cs="Times New Roman"/>
          <w:sz w:val="24"/>
          <w:szCs w:val="24"/>
        </w:rPr>
        <w:t>.</w:t>
      </w:r>
      <w:r w:rsidR="00255E7C" w:rsidRPr="00A62A24">
        <w:rPr>
          <w:rFonts w:ascii="Comic Sans MS" w:hAnsi="Comic Sans MS" w:cs="Times New Roman"/>
          <w:sz w:val="24"/>
          <w:szCs w:val="24"/>
        </w:rPr>
        <w:t xml:space="preserve"> </w:t>
      </w:r>
    </w:p>
    <w:p w14:paraId="64D0713F" w14:textId="13B1232A" w:rsidR="0066180C" w:rsidRPr="00A62A24" w:rsidRDefault="00255E7C" w:rsidP="00D13DC9">
      <w:pPr>
        <w:ind w:left="-28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A62A24">
        <w:rPr>
          <w:rFonts w:ascii="Comic Sans MS" w:hAnsi="Comic Sans MS" w:cs="Times New Roman"/>
          <w:sz w:val="24"/>
          <w:szCs w:val="24"/>
        </w:rPr>
        <w:t>C’est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François I</w:t>
      </w:r>
      <w:r w:rsidRPr="00A62A24">
        <w:rPr>
          <w:rFonts w:ascii="Comic Sans MS" w:eastAsia="Times New Roman" w:hAnsi="Comic Sans MS" w:cs="Times New Roman"/>
          <w:sz w:val="24"/>
          <w:szCs w:val="24"/>
          <w:vertAlign w:val="superscript"/>
          <w:lang w:eastAsia="fr-FR"/>
        </w:rPr>
        <w:t>er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, en 1539, avec l’ordonnance de Villers-Cotterêts</w:t>
      </w:r>
      <w:r w:rsidR="005C2D38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qui imposa à </w:t>
      </w:r>
      <w:r w:rsidR="00FF1E86">
        <w:rPr>
          <w:rFonts w:ascii="Comic Sans MS" w:eastAsia="Times New Roman" w:hAnsi="Comic Sans MS" w:cs="Times New Roman"/>
          <w:sz w:val="24"/>
          <w:szCs w:val="24"/>
          <w:lang w:eastAsia="fr-FR"/>
        </w:rPr>
        <w:t>s</w:t>
      </w:r>
      <w:r w:rsidR="005C2D38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es sujets </w:t>
      </w:r>
      <w:r w:rsidR="005C2D38" w:rsidRPr="00A62A24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le français</w:t>
      </w:r>
      <w:r w:rsidR="005C2D38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comme langue officielle. </w:t>
      </w:r>
      <w:r w:rsidR="00BC59F5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Cependant, dans les campagnes, les habitudes ne se sont pas perdues du jour au lendemain. Vous pourrez lire sur ce site un article « </w:t>
      </w:r>
      <w:r w:rsidR="00BC59F5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Patois et vie d’autrefois</w:t>
      </w:r>
      <w:r w:rsidR="00CC0F4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à PPR</w:t>
      </w:r>
      <w:r w:rsidR="00BC59F5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 ».</w:t>
      </w:r>
    </w:p>
    <w:p w14:paraId="281B34A3" w14:textId="3B698E4A" w:rsidR="00BC59F5" w:rsidRPr="00A62A24" w:rsidRDefault="00BC59F5" w:rsidP="00D13DC9">
      <w:pPr>
        <w:ind w:left="-28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14:paraId="70343996" w14:textId="7DD7FAD1" w:rsidR="002D58E0" w:rsidRDefault="001B6DDE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Un 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café citoyen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 eu lieu </w:t>
      </w:r>
      <w:r w:rsidR="007F2671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le 4 février 2023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à St Hilaire (</w:t>
      </w:r>
      <w:r w:rsidR="002F74B1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au 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>Baribal)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. La discussion portait sur les difficultés</w:t>
      </w:r>
      <w:r w:rsidR="00B64FF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rencontrées par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B64FF8"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es commerçants et artisans du plateau</w:t>
      </w:r>
      <w:r w:rsidR="001C1608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à la suite de l’arrêt du funiculaire et de la station de ski de St Hilaire. Comment leur venir en aide ? Trois membres de l’</w:t>
      </w:r>
      <w:proofErr w:type="spellStart"/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Adepal</w:t>
      </w:r>
      <w:proofErr w:type="spellEnd"/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proofErr w:type="spellStart"/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ppr</w:t>
      </w:r>
      <w:proofErr w:type="spellEnd"/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étaient présents. </w:t>
      </w:r>
      <w:r w:rsidRPr="00F044E9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Un compte rendu est paru sur ce site, rubrique Actualités / newsletters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. Nous avons proposé à l’élue en charge de la </w:t>
      </w:r>
      <w:r w:rsidR="003E25EC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participation citoyenne et de la communication </w:t>
      </w:r>
      <w:r w:rsidR="00BA2FBD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à </w:t>
      </w:r>
      <w:r w:rsidR="00BA2FBD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PPR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="00BA2FBD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d’ouvrir, une fois sur deux, les cafés citoyens </w:t>
      </w:r>
      <w:r w:rsidR="00FA7A3E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aux 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questions diverses de la population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non au seul ordre du jour provenant des élus.</w:t>
      </w:r>
    </w:p>
    <w:p w14:paraId="658F7447" w14:textId="22564BF5" w:rsidR="00695098" w:rsidRPr="00A62A24" w:rsidRDefault="00695098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</w:t>
      </w:r>
    </w:p>
    <w:p w14:paraId="22B24483" w14:textId="6432F4D4" w:rsidR="00487E3E" w:rsidRDefault="001B6DDE" w:rsidP="00487E3E">
      <w:pPr>
        <w:ind w:left="-28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Le prochain</w:t>
      </w:r>
      <w:r w:rsidR="002D58E0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café citoyen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2D58E0" w:rsidRPr="00CF042B">
        <w:rPr>
          <w:rFonts w:ascii="Comic Sans MS" w:eastAsia="Times New Roman" w:hAnsi="Comic Sans MS" w:cs="Times New Roman"/>
          <w:sz w:val="24"/>
          <w:szCs w:val="24"/>
          <w:lang w:eastAsia="fr-FR"/>
        </w:rPr>
        <w:t>programmé</w:t>
      </w:r>
      <w:r w:rsidR="002D58E0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le samedi 4</w:t>
      </w:r>
      <w:r w:rsidR="00F65C69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mars</w:t>
      </w:r>
      <w:r w:rsid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à 10h</w:t>
      </w:r>
      <w:r w:rsidR="00F65C69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, </w:t>
      </w:r>
      <w:r w:rsidRPr="00CF042B">
        <w:rPr>
          <w:rFonts w:ascii="Comic Sans MS" w:eastAsia="Times New Roman" w:hAnsi="Comic Sans MS" w:cs="Times New Roman"/>
          <w:sz w:val="24"/>
          <w:szCs w:val="24"/>
          <w:lang w:eastAsia="fr-FR"/>
        </w:rPr>
        <w:t>concernera</w:t>
      </w:r>
      <w:r w:rsidR="00821BAC" w:rsidRPr="00821BA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821BAC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la communication municipale</w:t>
      </w:r>
      <w:r w:rsidR="00821BAC">
        <w:rPr>
          <w:rFonts w:ascii="Comic Sans MS" w:eastAsia="Times New Roman" w:hAnsi="Comic Sans MS" w:cs="Times New Roman"/>
          <w:sz w:val="24"/>
          <w:szCs w:val="24"/>
          <w:lang w:eastAsia="fr-FR"/>
        </w:rPr>
        <w:t>, suite à notre proposition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. </w:t>
      </w:r>
      <w:r w:rsidRPr="00CF042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Il aura lieu à St </w:t>
      </w:r>
      <w:proofErr w:type="spellStart"/>
      <w:r w:rsidRPr="00CF042B">
        <w:rPr>
          <w:rFonts w:ascii="Comic Sans MS" w:eastAsia="Times New Roman" w:hAnsi="Comic Sans MS" w:cs="Times New Roman"/>
          <w:sz w:val="24"/>
          <w:szCs w:val="24"/>
          <w:lang w:eastAsia="fr-FR"/>
        </w:rPr>
        <w:t>Pancrasse</w:t>
      </w:r>
      <w:proofErr w:type="spellEnd"/>
      <w:r w:rsidRPr="00CF042B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CF30CE">
        <w:rPr>
          <w:rFonts w:ascii="Comic Sans MS" w:eastAsia="Times New Roman" w:hAnsi="Comic Sans MS" w:cs="Times New Roman"/>
          <w:sz w:val="24"/>
          <w:szCs w:val="24"/>
          <w:lang w:eastAsia="fr-FR"/>
        </w:rPr>
        <w:t>pizzeria Sous la Dent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.</w:t>
      </w:r>
      <w:r w:rsidR="00F65C69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</w:p>
    <w:p w14:paraId="17B6E74A" w14:textId="280B7D70" w:rsidR="002D58E0" w:rsidRPr="00A62A24" w:rsidRDefault="002D58E0" w:rsidP="00487E3E">
      <w:pPr>
        <w:ind w:left="-28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La coopérative </w:t>
      </w:r>
      <w:proofErr w:type="spellStart"/>
      <w:r w:rsidR="00A62A24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cap’com</w:t>
      </w:r>
      <w:proofErr w:type="spellEnd"/>
      <w:r w:rsidR="0009483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(Lyon) qui</w:t>
      </w:r>
      <w:r w:rsidR="00487E3E" w:rsidRPr="002775A3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  <w:t xml:space="preserve"> </w:t>
      </w:r>
      <w:r w:rsidR="00487E3E" w:rsidRPr="002775A3">
        <w:rPr>
          <w:rFonts w:ascii="Comic Sans MS" w:eastAsia="Times New Roman" w:hAnsi="Comic Sans MS" w:cs="Times New Roman"/>
          <w:kern w:val="36"/>
          <w:sz w:val="24"/>
          <w:szCs w:val="24"/>
          <w:lang w:eastAsia="fr-FR"/>
        </w:rPr>
        <w:t>fédère, anime et représente tous les professionnels de la communication publique et territoriale</w:t>
      </w:r>
      <w:r w:rsidR="00487E3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A62A24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a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interviewé de nombreux élus au sujet de la communication municipale. Selon ces derniers, 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la communication </w:t>
      </w:r>
      <w:r w:rsidR="00A62A24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doit d’abord</w:t>
      </w:r>
      <w:r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expliquer l’action de la collectivité, avant de contribuer à l’animation, à la concertation ou au développement local.</w:t>
      </w:r>
    </w:p>
    <w:p w14:paraId="0D1F1EB9" w14:textId="4DB4FAFE" w:rsidR="002D58E0" w:rsidRPr="00A62A24" w:rsidRDefault="002D58E0" w:rsidP="00D13DC9">
      <w:pPr>
        <w:ind w:left="-28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Les priorités de </w:t>
      </w:r>
      <w:r w:rsidR="00A7238F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communication : </w:t>
      </w:r>
      <w:r w:rsidR="00A7238F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rendre compte de la gestion locale et accompagner les projets.</w:t>
      </w:r>
    </w:p>
    <w:p w14:paraId="5E8E6CB9" w14:textId="59F70D51" w:rsidR="00A62A24" w:rsidRPr="00A62A24" w:rsidRDefault="00A7238F" w:rsidP="0012589C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La communication sert à informer les citoyens et à les faire adhérer aux actions entreprises par les élus</w:t>
      </w:r>
      <w:r w:rsid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</w:p>
    <w:p w14:paraId="04126236" w14:textId="5E1C7684" w:rsidR="00A7238F" w:rsidRPr="00A62A24" w:rsidRDefault="00A7238F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A la lecture de ces déclarations et à l’échelle de notre commune, on peut légitimement s’interroger sur :</w:t>
      </w:r>
    </w:p>
    <w:p w14:paraId="38A7C074" w14:textId="4FE388A8" w:rsidR="00A7238F" w:rsidRPr="00A62A24" w:rsidRDefault="00A62A24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-</w:t>
      </w:r>
      <w:r w:rsidR="00A7238F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La nature de la communication de notre municipalité (support papier, informatique…)</w:t>
      </w:r>
    </w:p>
    <w:p w14:paraId="1AD43F87" w14:textId="7A152406" w:rsidR="00A7238F" w:rsidRPr="00A62A24" w:rsidRDefault="00A62A24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-</w:t>
      </w:r>
      <w:r w:rsidR="00A7238F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La pertinence des outils mis en œuvre pour communiquer avec les citoyens</w:t>
      </w:r>
    </w:p>
    <w:p w14:paraId="18DE7597" w14:textId="63ACAAFA" w:rsidR="00A7238F" w:rsidRPr="00A62A24" w:rsidRDefault="00A62A24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-</w:t>
      </w:r>
      <w:r w:rsidR="00A7238F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Le contenu de ces informations ainsi que leur périodicité</w:t>
      </w:r>
      <w:r w:rsidR="00695098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</w:p>
    <w:p w14:paraId="42679DA1" w14:textId="41EFA4C8" w:rsidR="00A7238F" w:rsidRPr="00A62A24" w:rsidRDefault="00A7238F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Il est difficile</w:t>
      </w:r>
      <w:r w:rsid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pour le citoyen résidant sur le plateau</w:t>
      </w:r>
      <w:r w:rsidR="007C398E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 mesurer avec précision le taux de satisfaction de chacun en matière de communication municipale.</w:t>
      </w:r>
    </w:p>
    <w:p w14:paraId="2CB3BE5B" w14:textId="4D1DAE15" w:rsidR="00A7238F" w:rsidRPr="00A62A24" w:rsidRDefault="00A7238F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Notre association sera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comme à chaque séance du café citoyen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>,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présente pour dialoguer avec nos élus et avec les </w:t>
      </w:r>
      <w:r w:rsidR="00A62A24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citoyens qui </w:t>
      </w:r>
      <w:r w:rsid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auront rejoint la réunion</w:t>
      </w:r>
      <w:r w:rsidR="00A62A24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 samedi 4 mars</w:t>
      </w:r>
      <w:r w:rsid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à 10h</w:t>
      </w:r>
      <w:r w:rsidR="00A62A24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</w:p>
    <w:p w14:paraId="32E8D475" w14:textId="64963639" w:rsidR="00255EDA" w:rsidRDefault="00A62A24" w:rsidP="0012589C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>Si pour vous, la communication municipale revêt un</w:t>
      </w:r>
      <w:r w:rsidR="00366DBC">
        <w:rPr>
          <w:rFonts w:ascii="Comic Sans MS" w:eastAsia="Times New Roman" w:hAnsi="Comic Sans MS" w:cs="Times New Roman"/>
          <w:sz w:val="24"/>
          <w:szCs w:val="24"/>
          <w:lang w:eastAsia="fr-FR"/>
        </w:rPr>
        <w:t>e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importance, venez vous exprimer à l’occasion du prochain café citoyen. Vous pouvez également nous transmettre vos idées, vos suggestions, vos remarques et vos attentes </w:t>
      </w:r>
      <w:r w:rsidR="00FE316D">
        <w:rPr>
          <w:rFonts w:ascii="Comic Sans MS" w:eastAsia="Times New Roman" w:hAnsi="Comic Sans MS" w:cs="Times New Roman"/>
          <w:sz w:val="24"/>
          <w:szCs w:val="24"/>
          <w:lang w:eastAsia="fr-FR"/>
        </w:rPr>
        <w:t>sur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notre site ADEPAL PPR, soit en nous envoyant un mail, soit </w:t>
      </w:r>
      <w:r w:rsidR="00FE316D">
        <w:rPr>
          <w:rFonts w:ascii="Comic Sans MS" w:eastAsia="Times New Roman" w:hAnsi="Comic Sans MS" w:cs="Times New Roman"/>
          <w:sz w:val="24"/>
          <w:szCs w:val="24"/>
          <w:lang w:eastAsia="fr-FR"/>
        </w:rPr>
        <w:t>via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notre forum de discussion à la rubrique « page ouverte aux lecteurs ». Nous nous ferons le relai de vos</w:t>
      </w:r>
      <w:r w:rsidR="00FE316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6B48C4">
        <w:rPr>
          <w:rFonts w:ascii="Comic Sans MS" w:eastAsia="Times New Roman" w:hAnsi="Comic Sans MS" w:cs="Times New Roman"/>
          <w:sz w:val="24"/>
          <w:szCs w:val="24"/>
          <w:lang w:eastAsia="fr-FR"/>
        </w:rPr>
        <w:t>observations.</w:t>
      </w:r>
      <w:r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14:paraId="074B1C1E" w14:textId="77777777" w:rsidR="00487E3E" w:rsidRPr="0012589C" w:rsidRDefault="00487E3E" w:rsidP="0012589C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5B346A20" w14:textId="77777777" w:rsidR="00344682" w:rsidRPr="00344682" w:rsidRDefault="00D51934" w:rsidP="00344682">
      <w:pPr>
        <w:ind w:left="-284"/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Par ailleurs, nous vous informons que L’</w:t>
      </w:r>
      <w:proofErr w:type="spellStart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Adepal</w:t>
      </w:r>
      <w:proofErr w:type="spellEnd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ppr</w:t>
      </w:r>
      <w:proofErr w:type="spellEnd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organise une </w:t>
      </w:r>
      <w:r w:rsidR="00255EDA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assemblée générale</w:t>
      </w:r>
      <w:r w:rsidR="00255EDA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 </w:t>
      </w:r>
      <w:r w:rsidR="00255EDA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15 mars 2023 à 20h Salle polyvalente de St </w:t>
      </w:r>
      <w:proofErr w:type="spellStart"/>
      <w:r w:rsidR="00255EDA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Pancrasse</w:t>
      </w:r>
      <w:proofErr w:type="spellEnd"/>
      <w:r w:rsidR="00255EDA" w:rsidRPr="00A62A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.</w:t>
      </w:r>
      <w:r w:rsidR="00255EDA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Venez nombreux !</w:t>
      </w:r>
      <w:r w:rsidR="00A445CF" w:rsidRPr="00A62A2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</w:t>
      </w:r>
      <w:r w:rsidR="0034468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                           </w:t>
      </w:r>
      <w:r w:rsidR="00344682" w:rsidRPr="00344682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Le bureau de l’</w:t>
      </w:r>
      <w:proofErr w:type="spellStart"/>
      <w:r w:rsidR="00344682" w:rsidRPr="00344682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Adepal</w:t>
      </w:r>
      <w:proofErr w:type="spellEnd"/>
      <w:r w:rsidR="00344682" w:rsidRPr="00344682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344682" w:rsidRPr="00344682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ppr</w:t>
      </w:r>
      <w:proofErr w:type="spellEnd"/>
      <w:r w:rsidR="00344682" w:rsidRPr="00344682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–février 2023</w:t>
      </w:r>
    </w:p>
    <w:p w14:paraId="0D3F0305" w14:textId="04D8472A" w:rsidR="00344682" w:rsidRDefault="00344682" w:rsidP="00344682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 xml:space="preserve">                               </w:t>
      </w:r>
    </w:p>
    <w:p w14:paraId="64C90537" w14:textId="0EEBF5BD" w:rsidR="003E2F42" w:rsidRPr="00344682" w:rsidRDefault="003E2F42" w:rsidP="00344682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637CB">
        <w:rPr>
          <w:rFonts w:ascii="Comic Sans MS" w:eastAsia="Times New Roman" w:hAnsi="Comic Sans MS" w:cs="Times New Roman"/>
          <w:sz w:val="24"/>
          <w:szCs w:val="24"/>
          <w:lang w:eastAsia="fr-FR"/>
        </w:rPr>
        <w:t>(*) C’est</w:t>
      </w:r>
      <w:r w:rsidRPr="003637CB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 </w:t>
      </w:r>
      <w:r w:rsidRPr="003637CB">
        <w:rPr>
          <w:rFonts w:ascii="Comic Sans MS" w:hAnsi="Comic Sans MS" w:cs="Times New Roman"/>
          <w:sz w:val="24"/>
          <w:szCs w:val="24"/>
        </w:rPr>
        <w:t xml:space="preserve">l'écrivain florentin Dante qui, dans </w:t>
      </w:r>
      <w:r w:rsidRPr="003637CB">
        <w:rPr>
          <w:rFonts w:ascii="Comic Sans MS" w:hAnsi="Comic Sans MS" w:cs="Times New Roman"/>
          <w:i/>
          <w:iCs/>
          <w:sz w:val="24"/>
          <w:szCs w:val="24"/>
        </w:rPr>
        <w:t xml:space="preserve">De </w:t>
      </w:r>
      <w:proofErr w:type="spellStart"/>
      <w:r w:rsidRPr="003637CB">
        <w:rPr>
          <w:rFonts w:ascii="Comic Sans MS" w:hAnsi="Comic Sans MS" w:cs="Times New Roman"/>
          <w:i/>
          <w:iCs/>
          <w:sz w:val="24"/>
          <w:szCs w:val="24"/>
        </w:rPr>
        <w:t>vulgari</w:t>
      </w:r>
      <w:proofErr w:type="spellEnd"/>
      <w:r w:rsidRPr="003637CB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3637CB">
        <w:rPr>
          <w:rFonts w:ascii="Comic Sans MS" w:hAnsi="Comic Sans MS" w:cs="Times New Roman"/>
          <w:i/>
          <w:iCs/>
          <w:sz w:val="24"/>
          <w:szCs w:val="24"/>
        </w:rPr>
        <w:t>eloquentia</w:t>
      </w:r>
      <w:proofErr w:type="spellEnd"/>
      <w:r w:rsidRPr="003637CB">
        <w:rPr>
          <w:rFonts w:ascii="Comic Sans MS" w:hAnsi="Comic Sans MS" w:cs="Times New Roman"/>
          <w:sz w:val="24"/>
          <w:szCs w:val="24"/>
        </w:rPr>
        <w:t xml:space="preserve"> (1303-1304), classa les langues romanes d'après la façon de dire « </w:t>
      </w:r>
      <w:r w:rsidRPr="003637CB">
        <w:rPr>
          <w:rFonts w:ascii="Comic Sans MS" w:hAnsi="Comic Sans MS" w:cs="Times New Roman"/>
          <w:b/>
          <w:bCs/>
          <w:sz w:val="24"/>
          <w:szCs w:val="24"/>
        </w:rPr>
        <w:t>oui</w:t>
      </w:r>
      <w:r w:rsidRPr="003637CB">
        <w:rPr>
          <w:rFonts w:ascii="Comic Sans MS" w:hAnsi="Comic Sans MS" w:cs="Times New Roman"/>
          <w:sz w:val="24"/>
          <w:szCs w:val="24"/>
        </w:rPr>
        <w:t xml:space="preserve"> » dans chacune d'entre elles : la langue d'</w:t>
      </w:r>
      <w:r w:rsidRPr="003637CB">
        <w:rPr>
          <w:rFonts w:ascii="Comic Sans MS" w:hAnsi="Comic Sans MS" w:cs="Times New Roman"/>
          <w:i/>
          <w:iCs/>
          <w:sz w:val="24"/>
          <w:szCs w:val="24"/>
        </w:rPr>
        <w:t xml:space="preserve">oïl </w:t>
      </w:r>
      <w:r w:rsidRPr="003637CB">
        <w:rPr>
          <w:rFonts w:ascii="Comic Sans MS" w:hAnsi="Comic Sans MS" w:cs="Times New Roman"/>
          <w:sz w:val="24"/>
          <w:szCs w:val="24"/>
        </w:rPr>
        <w:t xml:space="preserve">(le </w:t>
      </w:r>
      <w:proofErr w:type="spellStart"/>
      <w:r w:rsidRPr="003637CB">
        <w:rPr>
          <w:rFonts w:ascii="Comic Sans MS" w:hAnsi="Comic Sans MS" w:cs="Times New Roman"/>
          <w:sz w:val="24"/>
          <w:szCs w:val="24"/>
        </w:rPr>
        <w:t>françois</w:t>
      </w:r>
      <w:proofErr w:type="spellEnd"/>
      <w:r w:rsidRPr="003637CB">
        <w:rPr>
          <w:rFonts w:ascii="Comic Sans MS" w:hAnsi="Comic Sans MS" w:cs="Times New Roman"/>
          <w:sz w:val="24"/>
          <w:szCs w:val="24"/>
        </w:rPr>
        <w:t>), la langue</w:t>
      </w:r>
      <w:r w:rsidRPr="003637CB">
        <w:rPr>
          <w:rFonts w:ascii="Comic Sans MS" w:hAnsi="Comic Sans MS" w:cs="Times New Roman"/>
          <w:i/>
          <w:iCs/>
          <w:sz w:val="24"/>
          <w:szCs w:val="24"/>
        </w:rPr>
        <w:t xml:space="preserve"> d'oc</w:t>
      </w:r>
      <w:r w:rsidRPr="003637CB">
        <w:rPr>
          <w:rFonts w:ascii="Comic Sans MS" w:hAnsi="Comic Sans MS" w:cs="Times New Roman"/>
          <w:sz w:val="24"/>
          <w:szCs w:val="24"/>
        </w:rPr>
        <w:t xml:space="preserve"> (l'occitan) et la langue de </w:t>
      </w:r>
      <w:r w:rsidRPr="003637CB">
        <w:rPr>
          <w:rFonts w:ascii="Comic Sans MS" w:hAnsi="Comic Sans MS" w:cs="Times New Roman"/>
          <w:i/>
          <w:iCs/>
          <w:sz w:val="24"/>
          <w:szCs w:val="24"/>
        </w:rPr>
        <w:t xml:space="preserve">si </w:t>
      </w:r>
      <w:r w:rsidRPr="003637CB">
        <w:rPr>
          <w:rFonts w:ascii="Comic Sans MS" w:hAnsi="Comic Sans MS" w:cs="Times New Roman"/>
          <w:sz w:val="24"/>
          <w:szCs w:val="24"/>
        </w:rPr>
        <w:t>(l'italien).</w:t>
      </w:r>
      <w:r w:rsidR="00652A5D" w:rsidRPr="00652A5D">
        <w:t xml:space="preserve"> </w:t>
      </w:r>
      <w:r w:rsidR="000B5EB7">
        <w:t>(</w:t>
      </w:r>
      <w:r w:rsidR="000B5EB7" w:rsidRPr="000B5EB7">
        <w:rPr>
          <w:rFonts w:ascii="Comic Sans MS" w:hAnsi="Comic Sans MS" w:cs="Times New Roman"/>
          <w:sz w:val="20"/>
          <w:szCs w:val="20"/>
        </w:rPr>
        <w:t>Histoire du français-</w:t>
      </w:r>
      <w:r w:rsidR="00652A5D" w:rsidRPr="000B5EB7">
        <w:rPr>
          <w:rFonts w:ascii="Comic Sans MS" w:hAnsi="Comic Sans MS" w:cs="Times New Roman"/>
          <w:sz w:val="20"/>
          <w:szCs w:val="20"/>
        </w:rPr>
        <w:t>cefan.ulaval.ca</w:t>
      </w:r>
      <w:r w:rsidR="000B5EB7">
        <w:rPr>
          <w:rFonts w:ascii="Comic Sans MS" w:hAnsi="Comic Sans MS" w:cs="Times New Roman"/>
          <w:sz w:val="24"/>
          <w:szCs w:val="24"/>
        </w:rPr>
        <w:t>)</w:t>
      </w:r>
    </w:p>
    <w:p w14:paraId="4885181E" w14:textId="0ED9F0C4" w:rsidR="003E2F42" w:rsidRPr="003637CB" w:rsidRDefault="003E2F42" w:rsidP="00304B41">
      <w:pPr>
        <w:ind w:left="-284"/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</w:p>
    <w:p w14:paraId="671EBA82" w14:textId="2255F96D" w:rsidR="00255EDA" w:rsidRPr="00E46F5D" w:rsidRDefault="00E46F5D" w:rsidP="00D13DC9">
      <w:pPr>
        <w:ind w:left="-284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46F5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                                -----------------------------</w:t>
      </w:r>
    </w:p>
    <w:p w14:paraId="0E352BE8" w14:textId="77777777" w:rsidR="003E2F42" w:rsidRDefault="003E2F42" w:rsidP="00D51934">
      <w:pPr>
        <w:ind w:left="-284"/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fr-FR"/>
        </w:rPr>
      </w:pPr>
    </w:p>
    <w:p w14:paraId="5AB359FF" w14:textId="3B1776CB" w:rsidR="00BC59F5" w:rsidRPr="00D51934" w:rsidRDefault="009D7EF5" w:rsidP="00D51934">
      <w:pPr>
        <w:ind w:left="-284"/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fr-FR"/>
        </w:rPr>
      </w:pPr>
      <w:r w:rsidRPr="00D51934"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fr-FR"/>
        </w:rPr>
        <w:t>TRES IMPORTANT :</w:t>
      </w:r>
    </w:p>
    <w:p w14:paraId="48D3107A" w14:textId="0184BCAA" w:rsidR="000D77CD" w:rsidRPr="00A62A24" w:rsidRDefault="000D77CD" w:rsidP="00A445CF">
      <w:pPr>
        <w:rPr>
          <w:rFonts w:ascii="Comic Sans MS" w:hAnsi="Comic Sans MS"/>
          <w:sz w:val="24"/>
          <w:szCs w:val="24"/>
        </w:rPr>
      </w:pPr>
      <w:r w:rsidRPr="00A62A24">
        <w:rPr>
          <w:rFonts w:ascii="Comic Sans MS" w:hAnsi="Comic Sans MS"/>
          <w:i/>
          <w:iCs/>
          <w:sz w:val="24"/>
          <w:szCs w:val="24"/>
        </w:rPr>
        <w:t>ADEPAL PPR est une association, loi 1901</w:t>
      </w:r>
      <w:r w:rsidRPr="00A62A24">
        <w:rPr>
          <w:rFonts w:ascii="Comic Sans MS" w:hAnsi="Comic Sans MS"/>
          <w:b/>
          <w:bCs/>
          <w:i/>
          <w:iCs/>
          <w:sz w:val="24"/>
          <w:szCs w:val="24"/>
        </w:rPr>
        <w:t>, indépendante et participative</w:t>
      </w:r>
      <w:r w:rsidRPr="00A62A24">
        <w:rPr>
          <w:rFonts w:ascii="Comic Sans MS" w:hAnsi="Comic Sans MS"/>
          <w:i/>
          <w:iCs/>
          <w:sz w:val="24"/>
          <w:szCs w:val="24"/>
        </w:rPr>
        <w:t xml:space="preserve">. Afin de nous permettre de continuer à faire vivre la démocratie participative locale à Plateau des Petites </w:t>
      </w:r>
      <w:r w:rsidR="00344682" w:rsidRPr="00A62A24">
        <w:rPr>
          <w:rFonts w:ascii="Comic Sans MS" w:hAnsi="Comic Sans MS"/>
          <w:i/>
          <w:iCs/>
          <w:sz w:val="24"/>
          <w:szCs w:val="24"/>
        </w:rPr>
        <w:t>Roches, adhérez</w:t>
      </w:r>
      <w:r w:rsidRPr="00A62A24">
        <w:rPr>
          <w:rFonts w:ascii="Comic Sans MS" w:hAnsi="Comic Sans MS"/>
          <w:i/>
          <w:iCs/>
          <w:sz w:val="24"/>
          <w:szCs w:val="24"/>
        </w:rPr>
        <w:t xml:space="preserve"> ou participe</w:t>
      </w:r>
      <w:r w:rsidR="00344682">
        <w:rPr>
          <w:rFonts w:ascii="Comic Sans MS" w:hAnsi="Comic Sans MS"/>
          <w:i/>
          <w:iCs/>
          <w:sz w:val="24"/>
          <w:szCs w:val="24"/>
        </w:rPr>
        <w:t>z</w:t>
      </w:r>
      <w:r w:rsidRPr="00A62A24">
        <w:rPr>
          <w:rFonts w:ascii="Comic Sans MS" w:hAnsi="Comic Sans MS"/>
          <w:i/>
          <w:iCs/>
          <w:sz w:val="24"/>
          <w:szCs w:val="24"/>
        </w:rPr>
        <w:t xml:space="preserve"> aux frais de fonctionnement de l’association (frais de site internet, frais de compte bancaire et assurance) en versant :</w:t>
      </w:r>
    </w:p>
    <w:p w14:paraId="642BFD19" w14:textId="77777777" w:rsidR="000D77CD" w:rsidRPr="00A62A24" w:rsidRDefault="000D77CD" w:rsidP="000D77CD">
      <w:pPr>
        <w:autoSpaceDE w:val="0"/>
        <w:autoSpaceDN w:val="0"/>
        <w:adjustRightInd w:val="0"/>
        <w:spacing w:line="240" w:lineRule="auto"/>
        <w:rPr>
          <w:rFonts w:ascii="Comic Sans MS" w:hAnsi="Comic Sans MS"/>
          <w:i/>
          <w:iCs/>
          <w:sz w:val="24"/>
          <w:szCs w:val="24"/>
        </w:rPr>
      </w:pPr>
    </w:p>
    <w:p w14:paraId="06998DB0" w14:textId="77777777" w:rsidR="000D77CD" w:rsidRPr="00A62A24" w:rsidRDefault="000D77CD" w:rsidP="000D77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i/>
          <w:iCs/>
          <w:sz w:val="24"/>
          <w:szCs w:val="24"/>
        </w:rPr>
      </w:pPr>
      <w:r w:rsidRPr="00A62A24">
        <w:rPr>
          <w:rFonts w:ascii="Comic Sans MS" w:hAnsi="Comic Sans MS"/>
          <w:b/>
          <w:bCs/>
          <w:i/>
          <w:iCs/>
          <w:sz w:val="24"/>
          <w:szCs w:val="24"/>
        </w:rPr>
        <w:t>Une contribution libre</w:t>
      </w:r>
      <w:r w:rsidRPr="00A62A24">
        <w:rPr>
          <w:rFonts w:ascii="Comic Sans MS" w:hAnsi="Comic Sans MS"/>
          <w:i/>
          <w:iCs/>
          <w:sz w:val="24"/>
          <w:szCs w:val="24"/>
        </w:rPr>
        <w:t xml:space="preserve"> par virement bancaire ou postal à :</w:t>
      </w:r>
      <w:r w:rsidRPr="00A62A24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</w:t>
      </w:r>
    </w:p>
    <w:p w14:paraId="4BDD581A" w14:textId="77777777" w:rsidR="000D77CD" w:rsidRPr="00A62A24" w:rsidRDefault="000D77CD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i/>
          <w:iCs/>
          <w:sz w:val="20"/>
          <w:szCs w:val="20"/>
        </w:rPr>
      </w:pPr>
    </w:p>
    <w:p w14:paraId="098354F1" w14:textId="6C3AEE32" w:rsidR="009D7EF5" w:rsidRPr="00A62A24" w:rsidRDefault="000D77CD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i/>
          <w:iCs/>
          <w:sz w:val="18"/>
          <w:szCs w:val="18"/>
          <w:u w:val="single"/>
        </w:rPr>
      </w:pPr>
      <w:r w:rsidRPr="00A62A24">
        <w:rPr>
          <w:rFonts w:ascii="Comic Sans MS" w:hAnsi="Comic Sans MS" w:cs="Arial"/>
          <w:b/>
          <w:bCs/>
          <w:i/>
          <w:iCs/>
          <w:sz w:val="20"/>
          <w:szCs w:val="20"/>
        </w:rPr>
        <w:t>ADEPAL SP</w:t>
      </w:r>
    </w:p>
    <w:p w14:paraId="2BD0E528" w14:textId="07F40614" w:rsidR="009D7EF5" w:rsidRPr="00A62A24" w:rsidRDefault="009D7EF5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i/>
          <w:iCs/>
          <w:sz w:val="18"/>
          <w:szCs w:val="18"/>
          <w:u w:val="single"/>
        </w:rPr>
      </w:pPr>
    </w:p>
    <w:p w14:paraId="6FCE1DAE" w14:textId="77777777" w:rsidR="009D7EF5" w:rsidRPr="00A62A24" w:rsidRDefault="009D7EF5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sz w:val="18"/>
          <w:szCs w:val="18"/>
        </w:rPr>
      </w:pPr>
      <w:r w:rsidRPr="00A62A24">
        <w:rPr>
          <w:rFonts w:ascii="Comic Sans MS" w:hAnsi="Comic Sans MS" w:cs="Arial"/>
          <w:b/>
          <w:bCs/>
          <w:sz w:val="18"/>
          <w:szCs w:val="18"/>
        </w:rPr>
        <w:t xml:space="preserve">IBAN :                 FR32 2004 1010 1711 0535 3D02 843   </w:t>
      </w:r>
    </w:p>
    <w:p w14:paraId="3799D8E0" w14:textId="727899E7" w:rsidR="009D7EF5" w:rsidRPr="00A62A24" w:rsidRDefault="009D7EF5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sz w:val="18"/>
          <w:szCs w:val="18"/>
        </w:rPr>
      </w:pPr>
      <w:r w:rsidRPr="00A62A24">
        <w:rPr>
          <w:rFonts w:ascii="Comic Sans MS" w:hAnsi="Comic Sans MS" w:cs="Arial"/>
          <w:b/>
          <w:bCs/>
          <w:sz w:val="18"/>
          <w:szCs w:val="18"/>
        </w:rPr>
        <w:t>LA BANQUE POSTALE-CENTRE FINANCIER 69900 LYON CEDEX 20</w:t>
      </w:r>
    </w:p>
    <w:p w14:paraId="5F7DC803" w14:textId="2276F449" w:rsidR="009D7EF5" w:rsidRPr="00A62A24" w:rsidRDefault="009D7EF5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A62A24">
        <w:rPr>
          <w:rFonts w:ascii="Comic Sans MS" w:hAnsi="Comic Sans MS" w:cs="Arial"/>
          <w:b/>
          <w:bCs/>
          <w:sz w:val="18"/>
          <w:szCs w:val="18"/>
        </w:rPr>
        <w:t>Bic :                    PSSTFRPPGRE</w:t>
      </w:r>
    </w:p>
    <w:p w14:paraId="1C776D2D" w14:textId="77777777" w:rsidR="009D7EF5" w:rsidRPr="00A62A24" w:rsidRDefault="009D7EF5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</w:p>
    <w:p w14:paraId="4A39881B" w14:textId="664BEB00" w:rsidR="000D77CD" w:rsidRPr="00A62A24" w:rsidRDefault="000D77CD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i/>
          <w:iCs/>
        </w:rPr>
      </w:pPr>
      <w:r w:rsidRPr="00A62A24">
        <w:rPr>
          <w:rFonts w:ascii="Comic Sans MS" w:hAnsi="Comic Sans MS" w:cs="Arial"/>
          <w:i/>
          <w:iCs/>
          <w:u w:val="single"/>
        </w:rPr>
        <w:t>Indiquer</w:t>
      </w:r>
      <w:r w:rsidRPr="00A62A24">
        <w:rPr>
          <w:rFonts w:ascii="Comic Sans MS" w:hAnsi="Comic Sans MS" w:cs="Arial"/>
          <w:i/>
          <w:iCs/>
        </w:rPr>
        <w:t xml:space="preserve"> : versement /participation à l’association </w:t>
      </w:r>
      <w:proofErr w:type="spellStart"/>
      <w:r w:rsidRPr="00A62A24">
        <w:rPr>
          <w:rFonts w:ascii="Comic Sans MS" w:hAnsi="Comic Sans MS" w:cs="Arial"/>
          <w:i/>
          <w:iCs/>
        </w:rPr>
        <w:t>adepal</w:t>
      </w:r>
      <w:proofErr w:type="spellEnd"/>
      <w:r w:rsidRPr="00A62A24">
        <w:rPr>
          <w:rFonts w:ascii="Comic Sans MS" w:hAnsi="Comic Sans MS" w:cs="Arial"/>
          <w:i/>
          <w:iCs/>
        </w:rPr>
        <w:t xml:space="preserve"> </w:t>
      </w:r>
      <w:proofErr w:type="spellStart"/>
      <w:r w:rsidRPr="00A62A24">
        <w:rPr>
          <w:rFonts w:ascii="Comic Sans MS" w:hAnsi="Comic Sans MS" w:cs="Arial"/>
          <w:i/>
          <w:iCs/>
        </w:rPr>
        <w:t>ppr</w:t>
      </w:r>
      <w:proofErr w:type="spellEnd"/>
    </w:p>
    <w:p w14:paraId="1C274B8D" w14:textId="77777777" w:rsidR="000D77CD" w:rsidRPr="00A62A24" w:rsidRDefault="000D77CD" w:rsidP="000D77CD">
      <w:p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</w:p>
    <w:p w14:paraId="65477554" w14:textId="77777777" w:rsidR="00304B41" w:rsidRPr="00A62A24" w:rsidRDefault="000D77CD" w:rsidP="000D77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A62A24">
        <w:rPr>
          <w:rFonts w:ascii="Comic Sans MS" w:hAnsi="Comic Sans MS" w:cs="Calibri"/>
          <w:b/>
          <w:bCs/>
          <w:i/>
          <w:iCs/>
          <w:sz w:val="24"/>
          <w:szCs w:val="24"/>
        </w:rPr>
        <w:t>Une adhésion 2023</w:t>
      </w:r>
      <w:r w:rsidRPr="00A62A24">
        <w:rPr>
          <w:rFonts w:ascii="Comic Sans MS" w:hAnsi="Comic Sans MS" w:cs="Calibri"/>
          <w:i/>
          <w:iCs/>
          <w:sz w:val="24"/>
          <w:szCs w:val="24"/>
        </w:rPr>
        <w:t xml:space="preserve"> à l’association </w:t>
      </w:r>
      <w:proofErr w:type="spellStart"/>
      <w:r w:rsidRPr="00A62A24">
        <w:rPr>
          <w:rFonts w:ascii="Comic Sans MS" w:hAnsi="Comic Sans MS" w:cs="Calibri"/>
          <w:i/>
          <w:iCs/>
          <w:sz w:val="24"/>
          <w:szCs w:val="24"/>
        </w:rPr>
        <w:t>adepal</w:t>
      </w:r>
      <w:proofErr w:type="spellEnd"/>
      <w:r w:rsidRPr="00A62A24">
        <w:rPr>
          <w:rFonts w:ascii="Comic Sans MS" w:hAnsi="Comic Sans MS" w:cs="Calibri"/>
          <w:i/>
          <w:iCs/>
          <w:sz w:val="24"/>
          <w:szCs w:val="24"/>
        </w:rPr>
        <w:t xml:space="preserve"> </w:t>
      </w:r>
      <w:proofErr w:type="spellStart"/>
      <w:r w:rsidRPr="00A62A24">
        <w:rPr>
          <w:rFonts w:ascii="Comic Sans MS" w:hAnsi="Comic Sans MS" w:cs="Calibri"/>
          <w:i/>
          <w:iCs/>
          <w:sz w:val="24"/>
          <w:szCs w:val="24"/>
        </w:rPr>
        <w:t>ppr</w:t>
      </w:r>
      <w:proofErr w:type="spellEnd"/>
      <w:r w:rsidRPr="00A62A24">
        <w:rPr>
          <w:rFonts w:ascii="Comic Sans MS" w:hAnsi="Comic Sans MS" w:cs="Calibri"/>
          <w:i/>
          <w:iCs/>
          <w:sz w:val="24"/>
          <w:szCs w:val="24"/>
        </w:rPr>
        <w:t>= 15 euros/famille ou 10 euros par personne, en indiquant votre nom prénom et adresse, au même compte.</w:t>
      </w:r>
    </w:p>
    <w:p w14:paraId="1478F92E" w14:textId="19EA212D" w:rsidR="00304B41" w:rsidRPr="00A62A24" w:rsidRDefault="00304B41" w:rsidP="00304B41">
      <w:pPr>
        <w:autoSpaceDE w:val="0"/>
        <w:autoSpaceDN w:val="0"/>
        <w:adjustRightInd w:val="0"/>
        <w:spacing w:line="240" w:lineRule="auto"/>
        <w:ind w:left="720"/>
        <w:rPr>
          <w:rFonts w:ascii="Comic Sans MS" w:hAnsi="Comic Sans MS" w:cs="Arial"/>
          <w:b/>
          <w:bCs/>
          <w:i/>
          <w:iCs/>
          <w:sz w:val="20"/>
          <w:szCs w:val="20"/>
        </w:rPr>
      </w:pPr>
    </w:p>
    <w:p w14:paraId="2214D4F6" w14:textId="2A2BE424" w:rsidR="00304B41" w:rsidRPr="00A62A24" w:rsidRDefault="00304B41" w:rsidP="000D77CD">
      <w:pPr>
        <w:spacing w:before="100" w:beforeAutospacing="1" w:after="100" w:afterAutospacing="1" w:line="240" w:lineRule="auto"/>
        <w:outlineLvl w:val="0"/>
        <w:rPr>
          <w:rFonts w:ascii="Comic Sans MS" w:hAnsi="Comic Sans MS" w:cs="Calibri"/>
          <w:i/>
          <w:iCs/>
          <w:sz w:val="24"/>
          <w:szCs w:val="24"/>
        </w:rPr>
      </w:pPr>
      <w:r w:rsidRPr="00A62A24">
        <w:rPr>
          <w:rFonts w:ascii="Comic Sans MS" w:hAnsi="Comic Sans MS" w:cs="Calibri"/>
          <w:i/>
          <w:iCs/>
          <w:sz w:val="24"/>
          <w:szCs w:val="24"/>
        </w:rPr>
        <w:t>L’adhésion pourra</w:t>
      </w:r>
      <w:r w:rsidR="00D51934">
        <w:rPr>
          <w:rFonts w:ascii="Comic Sans MS" w:hAnsi="Comic Sans MS" w:cs="Calibri"/>
          <w:i/>
          <w:iCs/>
          <w:sz w:val="24"/>
          <w:szCs w:val="24"/>
        </w:rPr>
        <w:t xml:space="preserve"> également</w:t>
      </w:r>
      <w:r w:rsidRPr="00A62A24">
        <w:rPr>
          <w:rFonts w:ascii="Comic Sans MS" w:hAnsi="Comic Sans MS" w:cs="Calibri"/>
          <w:i/>
          <w:iCs/>
          <w:sz w:val="24"/>
          <w:szCs w:val="24"/>
        </w:rPr>
        <w:t xml:space="preserve"> être payée au </w:t>
      </w:r>
      <w:r w:rsidR="00344682">
        <w:rPr>
          <w:rFonts w:ascii="Comic Sans MS" w:hAnsi="Comic Sans MS" w:cs="Calibri"/>
          <w:i/>
          <w:iCs/>
          <w:sz w:val="24"/>
          <w:szCs w:val="24"/>
        </w:rPr>
        <w:t>T</w:t>
      </w:r>
      <w:r w:rsidRPr="00A62A24">
        <w:rPr>
          <w:rFonts w:ascii="Comic Sans MS" w:hAnsi="Comic Sans MS" w:cs="Calibri"/>
          <w:i/>
          <w:iCs/>
          <w:sz w:val="24"/>
          <w:szCs w:val="24"/>
        </w:rPr>
        <w:t>résorier, à l’assemblée générale du 15 mars 2023.</w:t>
      </w:r>
    </w:p>
    <w:p w14:paraId="00AEB4F8" w14:textId="5C6AC0BA" w:rsidR="00A64D19" w:rsidRPr="00A62A24" w:rsidRDefault="000D77CD" w:rsidP="000D77CD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Arial"/>
          <w:i/>
          <w:iCs/>
          <w:kern w:val="36"/>
          <w:sz w:val="24"/>
          <w:szCs w:val="24"/>
          <w:lang w:eastAsia="fr-FR"/>
        </w:rPr>
      </w:pPr>
      <w:r w:rsidRPr="00A62A24">
        <w:rPr>
          <w:rFonts w:ascii="Comic Sans MS" w:hAnsi="Comic Sans MS" w:cs="Calibri"/>
          <w:i/>
          <w:iCs/>
          <w:sz w:val="24"/>
          <w:szCs w:val="24"/>
        </w:rPr>
        <w:t xml:space="preserve">L’ADEPAL </w:t>
      </w:r>
      <w:r w:rsidR="00304B41" w:rsidRPr="00A62A24">
        <w:rPr>
          <w:rFonts w:ascii="Comic Sans MS" w:hAnsi="Comic Sans MS" w:cs="Calibri"/>
          <w:i/>
          <w:iCs/>
          <w:sz w:val="24"/>
          <w:szCs w:val="24"/>
        </w:rPr>
        <w:t>PPR vous</w:t>
      </w:r>
      <w:r w:rsidRPr="00A62A24">
        <w:rPr>
          <w:rFonts w:ascii="Comic Sans MS" w:hAnsi="Comic Sans MS" w:cs="Calibri"/>
          <w:i/>
          <w:iCs/>
          <w:sz w:val="24"/>
          <w:szCs w:val="24"/>
        </w:rPr>
        <w:t xml:space="preserve"> remercie par avance.                     </w:t>
      </w:r>
    </w:p>
    <w:p w14:paraId="2A06B59A" w14:textId="19722991" w:rsidR="003A2644" w:rsidRPr="00A62A24" w:rsidRDefault="003A2644" w:rsidP="005F1C3E">
      <w:pPr>
        <w:rPr>
          <w:rFonts w:ascii="Comic Sans MS" w:hAnsi="Comic Sans MS"/>
          <w:color w:val="548DD4" w:themeColor="text2" w:themeTint="99"/>
        </w:rPr>
      </w:pPr>
    </w:p>
    <w:p w14:paraId="33EA9A6B" w14:textId="7A70D723" w:rsidR="005F1C3E" w:rsidRPr="00A62A24" w:rsidRDefault="005F1C3E" w:rsidP="005F1C3E">
      <w:pPr>
        <w:rPr>
          <w:rFonts w:ascii="Comic Sans MS" w:hAnsi="Comic Sans MS"/>
          <w:color w:val="548DD4" w:themeColor="text2" w:themeTint="99"/>
        </w:rPr>
      </w:pPr>
    </w:p>
    <w:sectPr w:rsidR="005F1C3E" w:rsidRPr="00A6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321C2"/>
    <w:rsid w:val="00052C5C"/>
    <w:rsid w:val="0006679D"/>
    <w:rsid w:val="000760B0"/>
    <w:rsid w:val="000869CA"/>
    <w:rsid w:val="00094838"/>
    <w:rsid w:val="000B5EB7"/>
    <w:rsid w:val="000D77CD"/>
    <w:rsid w:val="00104B2E"/>
    <w:rsid w:val="0012589C"/>
    <w:rsid w:val="00140B42"/>
    <w:rsid w:val="001438CB"/>
    <w:rsid w:val="0017072F"/>
    <w:rsid w:val="001B6DDE"/>
    <w:rsid w:val="001B760F"/>
    <w:rsid w:val="001C1608"/>
    <w:rsid w:val="001C5336"/>
    <w:rsid w:val="001E14BD"/>
    <w:rsid w:val="001E682B"/>
    <w:rsid w:val="001E75C0"/>
    <w:rsid w:val="002049DA"/>
    <w:rsid w:val="00246662"/>
    <w:rsid w:val="00255E7C"/>
    <w:rsid w:val="00255EDA"/>
    <w:rsid w:val="00257162"/>
    <w:rsid w:val="00274A44"/>
    <w:rsid w:val="002776E4"/>
    <w:rsid w:val="002B5A43"/>
    <w:rsid w:val="002D58E0"/>
    <w:rsid w:val="002F74B1"/>
    <w:rsid w:val="00304B41"/>
    <w:rsid w:val="00307D7A"/>
    <w:rsid w:val="00315B1B"/>
    <w:rsid w:val="00333136"/>
    <w:rsid w:val="00344682"/>
    <w:rsid w:val="003637CB"/>
    <w:rsid w:val="00366DBC"/>
    <w:rsid w:val="003718D3"/>
    <w:rsid w:val="00392EF7"/>
    <w:rsid w:val="003A2644"/>
    <w:rsid w:val="003C3AC6"/>
    <w:rsid w:val="003D2717"/>
    <w:rsid w:val="003E25EC"/>
    <w:rsid w:val="003E2F42"/>
    <w:rsid w:val="003F1220"/>
    <w:rsid w:val="00460DEA"/>
    <w:rsid w:val="0046229F"/>
    <w:rsid w:val="00470ACC"/>
    <w:rsid w:val="00474F96"/>
    <w:rsid w:val="00481D33"/>
    <w:rsid w:val="00483013"/>
    <w:rsid w:val="00487E3E"/>
    <w:rsid w:val="00497C92"/>
    <w:rsid w:val="004A2694"/>
    <w:rsid w:val="004D3D51"/>
    <w:rsid w:val="004D656A"/>
    <w:rsid w:val="004D6AFD"/>
    <w:rsid w:val="004F1033"/>
    <w:rsid w:val="00514CD4"/>
    <w:rsid w:val="00521996"/>
    <w:rsid w:val="00583067"/>
    <w:rsid w:val="005832C9"/>
    <w:rsid w:val="005C2D38"/>
    <w:rsid w:val="005C34E2"/>
    <w:rsid w:val="005F1C3E"/>
    <w:rsid w:val="00611884"/>
    <w:rsid w:val="006153E3"/>
    <w:rsid w:val="00652A5D"/>
    <w:rsid w:val="00657A7E"/>
    <w:rsid w:val="0066180C"/>
    <w:rsid w:val="00663757"/>
    <w:rsid w:val="006768E5"/>
    <w:rsid w:val="00693C9B"/>
    <w:rsid w:val="00695098"/>
    <w:rsid w:val="006B48C4"/>
    <w:rsid w:val="006C4AEE"/>
    <w:rsid w:val="006D6500"/>
    <w:rsid w:val="006E028D"/>
    <w:rsid w:val="007005C6"/>
    <w:rsid w:val="007009EB"/>
    <w:rsid w:val="0071396F"/>
    <w:rsid w:val="007218F4"/>
    <w:rsid w:val="00753032"/>
    <w:rsid w:val="007662F8"/>
    <w:rsid w:val="007A2C97"/>
    <w:rsid w:val="007A6584"/>
    <w:rsid w:val="007A6C52"/>
    <w:rsid w:val="007B71FD"/>
    <w:rsid w:val="007C398E"/>
    <w:rsid w:val="007C44AC"/>
    <w:rsid w:val="007C6C38"/>
    <w:rsid w:val="007D7026"/>
    <w:rsid w:val="007F2671"/>
    <w:rsid w:val="007F62B4"/>
    <w:rsid w:val="00821BAC"/>
    <w:rsid w:val="00830D07"/>
    <w:rsid w:val="00882DB0"/>
    <w:rsid w:val="00887759"/>
    <w:rsid w:val="00896D1C"/>
    <w:rsid w:val="008B7E1B"/>
    <w:rsid w:val="008F7960"/>
    <w:rsid w:val="00902B90"/>
    <w:rsid w:val="00911CEE"/>
    <w:rsid w:val="00987941"/>
    <w:rsid w:val="009A252A"/>
    <w:rsid w:val="009D7EF5"/>
    <w:rsid w:val="009E11AC"/>
    <w:rsid w:val="009E3B06"/>
    <w:rsid w:val="00A02E51"/>
    <w:rsid w:val="00A05252"/>
    <w:rsid w:val="00A139AB"/>
    <w:rsid w:val="00A445CF"/>
    <w:rsid w:val="00A6017B"/>
    <w:rsid w:val="00A62A24"/>
    <w:rsid w:val="00A64D19"/>
    <w:rsid w:val="00A7238F"/>
    <w:rsid w:val="00AB512A"/>
    <w:rsid w:val="00AC15D8"/>
    <w:rsid w:val="00B5217E"/>
    <w:rsid w:val="00B64FF8"/>
    <w:rsid w:val="00B71A6E"/>
    <w:rsid w:val="00B874AB"/>
    <w:rsid w:val="00B9734D"/>
    <w:rsid w:val="00BA0DE9"/>
    <w:rsid w:val="00BA2FBD"/>
    <w:rsid w:val="00BB587A"/>
    <w:rsid w:val="00BC59F5"/>
    <w:rsid w:val="00C14D8C"/>
    <w:rsid w:val="00C17367"/>
    <w:rsid w:val="00C214E9"/>
    <w:rsid w:val="00C2688F"/>
    <w:rsid w:val="00C30B1F"/>
    <w:rsid w:val="00C42BBF"/>
    <w:rsid w:val="00C5471F"/>
    <w:rsid w:val="00C9553E"/>
    <w:rsid w:val="00CC0F4C"/>
    <w:rsid w:val="00CF042B"/>
    <w:rsid w:val="00CF231F"/>
    <w:rsid w:val="00CF30CE"/>
    <w:rsid w:val="00D13DC9"/>
    <w:rsid w:val="00D45BBA"/>
    <w:rsid w:val="00D50258"/>
    <w:rsid w:val="00D51934"/>
    <w:rsid w:val="00D75D6A"/>
    <w:rsid w:val="00D86BEE"/>
    <w:rsid w:val="00DD47BA"/>
    <w:rsid w:val="00E34D3D"/>
    <w:rsid w:val="00E40075"/>
    <w:rsid w:val="00E46F5D"/>
    <w:rsid w:val="00E73D54"/>
    <w:rsid w:val="00EB369D"/>
    <w:rsid w:val="00F044E9"/>
    <w:rsid w:val="00F4559E"/>
    <w:rsid w:val="00F6331C"/>
    <w:rsid w:val="00F65C69"/>
    <w:rsid w:val="00F82DF2"/>
    <w:rsid w:val="00F86A00"/>
    <w:rsid w:val="00FA1C02"/>
    <w:rsid w:val="00FA6650"/>
    <w:rsid w:val="00FA7A3E"/>
    <w:rsid w:val="00FB29CC"/>
    <w:rsid w:val="00FE316D"/>
    <w:rsid w:val="00FF168A"/>
    <w:rsid w:val="00FF1DA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semiHidden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epal-ppr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palsp@lapost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User</cp:lastModifiedBy>
  <cp:revision>69</cp:revision>
  <dcterms:created xsi:type="dcterms:W3CDTF">2023-02-21T18:49:00Z</dcterms:created>
  <dcterms:modified xsi:type="dcterms:W3CDTF">2023-02-23T16:42:00Z</dcterms:modified>
</cp:coreProperties>
</file>